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4594" w14:textId="055F3833" w:rsidR="00A26EEC" w:rsidRPr="002C1E7E" w:rsidRDefault="00022855" w:rsidP="00A26EEC">
      <w:pPr>
        <w:ind w:right="-90"/>
        <w:jc w:val="center"/>
        <w:rPr>
          <w:rFonts w:ascii="Century Schoolbook" w:hAnsi="Century Schoolbook"/>
          <w:b/>
          <w:bCs/>
          <w:smallCaps/>
          <w:color w:val="000000"/>
          <w:sz w:val="32"/>
          <w:szCs w:val="32"/>
        </w:rPr>
      </w:pPr>
      <w:r w:rsidRPr="002C1E7E">
        <w:rPr>
          <w:rFonts w:ascii="Century Schoolbook" w:hAnsi="Century Schoolbook"/>
          <w:b/>
          <w:bCs/>
          <w:smallCaps/>
          <w:color w:val="000000"/>
          <w:sz w:val="32"/>
          <w:szCs w:val="32"/>
        </w:rPr>
        <w:t>Nicholas E. Hakun</w:t>
      </w:r>
      <w:r w:rsidR="00260EC5" w:rsidRPr="002C1E7E">
        <w:rPr>
          <w:rFonts w:ascii="Century Schoolbook" w:hAnsi="Century Schoolbook"/>
          <w:b/>
          <w:bCs/>
          <w:smallCaps/>
          <w:color w:val="000000"/>
          <w:sz w:val="32"/>
          <w:szCs w:val="32"/>
        </w:rPr>
        <w:t>, J.D.</w:t>
      </w:r>
    </w:p>
    <w:p w14:paraId="30C74AB1" w14:textId="419EF36B" w:rsidR="0000368E" w:rsidRPr="002C1E7E" w:rsidRDefault="0000368E" w:rsidP="0000368E">
      <w:pPr>
        <w:ind w:right="-90"/>
        <w:jc w:val="center"/>
        <w:rPr>
          <w:rFonts w:ascii="Century Schoolbook" w:hAnsi="Century Schoolbook"/>
          <w:smallCaps/>
          <w:color w:val="000000"/>
          <w:sz w:val="22"/>
          <w:szCs w:val="22"/>
        </w:rPr>
      </w:pPr>
      <w:r w:rsidRPr="002C1E7E">
        <w:rPr>
          <w:rFonts w:ascii="Century Schoolbook" w:hAnsi="Century Schoolbook"/>
          <w:smallCaps/>
          <w:color w:val="000000"/>
          <w:sz w:val="22"/>
          <w:szCs w:val="22"/>
        </w:rPr>
        <w:t xml:space="preserve">Adjunct Assistant Professor | </w:t>
      </w:r>
      <w:r w:rsidR="00260EC5" w:rsidRPr="002C1E7E">
        <w:rPr>
          <w:rFonts w:ascii="Century Schoolbook" w:hAnsi="Century Schoolbook"/>
          <w:smallCaps/>
          <w:color w:val="000000"/>
          <w:sz w:val="22"/>
          <w:szCs w:val="22"/>
        </w:rPr>
        <w:t>T</w:t>
      </w:r>
      <w:r w:rsidRPr="002C1E7E">
        <w:rPr>
          <w:rFonts w:ascii="Century Schoolbook" w:hAnsi="Century Schoolbook"/>
          <w:smallCaps/>
          <w:color w:val="000000"/>
          <w:sz w:val="22"/>
          <w:szCs w:val="22"/>
        </w:rPr>
        <w:t>emple University</w:t>
      </w:r>
    </w:p>
    <w:p w14:paraId="3ED01A41" w14:textId="63C93B63" w:rsidR="00022855" w:rsidRPr="002C1E7E" w:rsidRDefault="0000368E" w:rsidP="0000368E">
      <w:pPr>
        <w:ind w:right="-90"/>
        <w:jc w:val="center"/>
        <w:rPr>
          <w:rFonts w:ascii="Century Schoolbook" w:hAnsi="Century Schoolbook"/>
          <w:smallCaps/>
          <w:color w:val="000000"/>
          <w:sz w:val="22"/>
          <w:szCs w:val="22"/>
        </w:rPr>
      </w:pPr>
      <w:r w:rsidRPr="002C1E7E">
        <w:rPr>
          <w:rFonts w:ascii="Century Schoolbook" w:hAnsi="Century Schoolbook"/>
          <w:smallCaps/>
          <w:color w:val="000000"/>
          <w:sz w:val="22"/>
          <w:szCs w:val="22"/>
        </w:rPr>
        <w:t>Fox School of Business and Management</w:t>
      </w:r>
    </w:p>
    <w:p w14:paraId="46D4FF61" w14:textId="77777777" w:rsidR="00260EC5" w:rsidRPr="002C1E7E" w:rsidRDefault="00260EC5" w:rsidP="0000368E">
      <w:pPr>
        <w:ind w:right="-90"/>
        <w:jc w:val="center"/>
        <w:rPr>
          <w:rFonts w:ascii="Century Schoolbook" w:hAnsi="Century Schoolbook"/>
          <w:smallCaps/>
          <w:color w:val="000000"/>
          <w:sz w:val="22"/>
          <w:szCs w:val="22"/>
        </w:rPr>
      </w:pPr>
      <w:r w:rsidRPr="002C1E7E">
        <w:rPr>
          <w:rFonts w:ascii="Century Schoolbook" w:hAnsi="Century Schoolbook"/>
          <w:smallCaps/>
          <w:color w:val="000000"/>
          <w:sz w:val="22"/>
          <w:szCs w:val="22"/>
        </w:rPr>
        <w:t>1801 Liacouras Walk</w:t>
      </w:r>
    </w:p>
    <w:p w14:paraId="530AC811" w14:textId="2034C564" w:rsidR="0000368E" w:rsidRPr="002C1E7E" w:rsidRDefault="00260EC5" w:rsidP="00260EC5">
      <w:pPr>
        <w:ind w:right="-90"/>
        <w:jc w:val="center"/>
        <w:rPr>
          <w:rFonts w:ascii="Century Schoolbook" w:hAnsi="Century Schoolbook"/>
          <w:smallCaps/>
          <w:color w:val="000000"/>
          <w:sz w:val="22"/>
          <w:szCs w:val="22"/>
        </w:rPr>
      </w:pPr>
      <w:r w:rsidRPr="002C1E7E">
        <w:rPr>
          <w:rFonts w:ascii="Century Schoolbook" w:hAnsi="Century Schoolbook"/>
          <w:smallCaps/>
          <w:color w:val="000000"/>
          <w:sz w:val="22"/>
          <w:szCs w:val="22"/>
        </w:rPr>
        <w:t xml:space="preserve">Philadelphia, PA 19122 </w:t>
      </w:r>
    </w:p>
    <w:p w14:paraId="0A33A145" w14:textId="7E979FE6" w:rsidR="00BF0DAF" w:rsidRPr="002C1E7E" w:rsidRDefault="00291DCE" w:rsidP="0000368E">
      <w:pPr>
        <w:pBdr>
          <w:bottom w:val="single" w:sz="6" w:space="1" w:color="auto"/>
        </w:pBdr>
        <w:ind w:left="-108" w:right="-108"/>
        <w:jc w:val="center"/>
        <w:rPr>
          <w:rFonts w:ascii="Century Schoolbook" w:hAnsi="Century Schoolbook"/>
          <w:sz w:val="22"/>
          <w:szCs w:val="22"/>
        </w:rPr>
      </w:pPr>
      <w:r w:rsidRPr="002C1E7E">
        <w:rPr>
          <w:rFonts w:ascii="Century Schoolbook" w:hAnsi="Century Schoolbook"/>
          <w:sz w:val="22"/>
          <w:szCs w:val="22"/>
        </w:rPr>
        <w:t>(</w:t>
      </w:r>
      <w:r w:rsidR="0000368E" w:rsidRPr="002C1E7E">
        <w:rPr>
          <w:rFonts w:ascii="Century Schoolbook" w:hAnsi="Century Schoolbook"/>
          <w:sz w:val="22"/>
          <w:szCs w:val="22"/>
        </w:rPr>
        <w:t>803</w:t>
      </w:r>
      <w:r w:rsidRPr="002C1E7E">
        <w:rPr>
          <w:rFonts w:ascii="Century Schoolbook" w:hAnsi="Century Schoolbook"/>
          <w:sz w:val="22"/>
          <w:szCs w:val="22"/>
        </w:rPr>
        <w:t xml:space="preserve">) </w:t>
      </w:r>
      <w:r w:rsidR="0000368E" w:rsidRPr="002C1E7E">
        <w:rPr>
          <w:rFonts w:ascii="Century Schoolbook" w:hAnsi="Century Schoolbook"/>
          <w:sz w:val="22"/>
          <w:szCs w:val="22"/>
        </w:rPr>
        <w:t>580-0160</w:t>
      </w:r>
    </w:p>
    <w:p w14:paraId="4C10B99E" w14:textId="38ADBB44" w:rsidR="00260EC5" w:rsidRPr="002C1E7E" w:rsidRDefault="00260EC5" w:rsidP="0000368E">
      <w:pPr>
        <w:pBdr>
          <w:bottom w:val="single" w:sz="6" w:space="1" w:color="auto"/>
        </w:pBdr>
        <w:ind w:left="-108" w:right="-108"/>
        <w:jc w:val="center"/>
        <w:rPr>
          <w:rFonts w:ascii="Century Schoolbook" w:hAnsi="Century Schoolbook"/>
          <w:b/>
          <w:bCs/>
          <w:smallCaps/>
          <w:sz w:val="22"/>
          <w:szCs w:val="22"/>
        </w:rPr>
      </w:pPr>
      <w:r w:rsidRPr="002C1E7E">
        <w:rPr>
          <w:rFonts w:ascii="Century Schoolbook" w:hAnsi="Century Schoolbook"/>
          <w:b/>
          <w:bCs/>
          <w:sz w:val="22"/>
          <w:szCs w:val="22"/>
        </w:rPr>
        <w:t>nicholas.hakun@temple.edu</w:t>
      </w:r>
    </w:p>
    <w:p w14:paraId="26725D64" w14:textId="77777777" w:rsidR="00B675DC" w:rsidRPr="002C1E7E" w:rsidRDefault="00B675DC" w:rsidP="00022855">
      <w:pPr>
        <w:pBdr>
          <w:bottom w:val="single" w:sz="6" w:space="1" w:color="auto"/>
        </w:pBdr>
        <w:ind w:left="-108" w:right="-108"/>
        <w:rPr>
          <w:b/>
          <w:bCs/>
          <w:smallCaps/>
          <w:sz w:val="22"/>
          <w:szCs w:val="22"/>
        </w:rPr>
      </w:pPr>
    </w:p>
    <w:p w14:paraId="56BDCFBF" w14:textId="672FE1C6" w:rsidR="00022855" w:rsidRPr="002C1E7E" w:rsidRDefault="00260EC5" w:rsidP="00022855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E</w:t>
      </w:r>
      <w:r w:rsidR="00B75876" w:rsidRPr="002C1E7E">
        <w:rPr>
          <w:rFonts w:ascii="Century Schoolbook" w:hAnsi="Century Schoolbook"/>
          <w:b/>
          <w:bCs/>
          <w:smallCaps/>
          <w:sz w:val="21"/>
          <w:szCs w:val="21"/>
        </w:rPr>
        <w:t>DUCATION</w:t>
      </w:r>
    </w:p>
    <w:p w14:paraId="628D1106" w14:textId="77777777" w:rsidR="00022855" w:rsidRPr="002C1E7E" w:rsidRDefault="00022855" w:rsidP="00022855">
      <w:pPr>
        <w:spacing w:line="276" w:lineRule="auto"/>
        <w:ind w:right="-108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7DD6A5A5" w14:textId="4432BBA0" w:rsidR="00022855" w:rsidRPr="002C1E7E" w:rsidRDefault="00022855" w:rsidP="00022855">
      <w:pPr>
        <w:spacing w:line="276" w:lineRule="auto"/>
        <w:ind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Georgetown University Law Center                             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  <w:t xml:space="preserve">       </w:t>
      </w:r>
      <w:r w:rsidR="004203E1">
        <w:rPr>
          <w:rFonts w:ascii="Century Schoolbook" w:hAnsi="Century Schoolbook"/>
          <w:b/>
          <w:bCs/>
          <w:smallCaps/>
          <w:sz w:val="21"/>
          <w:szCs w:val="21"/>
        </w:rPr>
        <w:t xml:space="preserve">      </w:t>
      </w:r>
      <w:r w:rsidRPr="002C1E7E">
        <w:rPr>
          <w:rFonts w:ascii="Century Schoolbook" w:hAnsi="Century Schoolbook"/>
          <w:sz w:val="21"/>
          <w:szCs w:val="21"/>
        </w:rPr>
        <w:t>Washington, DC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                                                      </w:t>
      </w:r>
      <w:r w:rsidRPr="002C1E7E">
        <w:rPr>
          <w:rFonts w:ascii="Century Schoolbook" w:hAnsi="Century Schoolbook"/>
          <w:b/>
          <w:sz w:val="21"/>
          <w:szCs w:val="21"/>
        </w:rPr>
        <w:t xml:space="preserve">                             </w:t>
      </w:r>
    </w:p>
    <w:p w14:paraId="2E9D9471" w14:textId="0DC8A7F4" w:rsidR="00022855" w:rsidRPr="002C1E7E" w:rsidRDefault="00022855" w:rsidP="0002285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 xml:space="preserve">Juris Doctor, </w:t>
      </w:r>
      <w:r w:rsidRPr="002C1E7E">
        <w:rPr>
          <w:rFonts w:ascii="Century Schoolbook" w:hAnsi="Century Schoolbook"/>
          <w:i/>
          <w:sz w:val="21"/>
          <w:szCs w:val="21"/>
        </w:rPr>
        <w:t>cum laude</w:t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  <w:t xml:space="preserve">              </w:t>
      </w:r>
      <w:r w:rsidR="006277B0" w:rsidRPr="002C1E7E">
        <w:rPr>
          <w:rFonts w:ascii="Century Schoolbook" w:hAnsi="Century Schoolbook"/>
          <w:i/>
          <w:sz w:val="21"/>
          <w:szCs w:val="21"/>
        </w:rPr>
        <w:t xml:space="preserve">     </w:t>
      </w:r>
      <w:r w:rsidRPr="002C1E7E">
        <w:rPr>
          <w:rFonts w:ascii="Century Schoolbook" w:hAnsi="Century Schoolbook"/>
          <w:i/>
          <w:sz w:val="21"/>
          <w:szCs w:val="21"/>
        </w:rPr>
        <w:t xml:space="preserve"> </w:t>
      </w:r>
      <w:r w:rsidR="006277B0" w:rsidRPr="002C1E7E">
        <w:rPr>
          <w:rFonts w:ascii="Century Schoolbook" w:hAnsi="Century Schoolbook"/>
          <w:i/>
          <w:sz w:val="21"/>
          <w:szCs w:val="21"/>
        </w:rPr>
        <w:t xml:space="preserve">  </w:t>
      </w:r>
      <w:r w:rsidRPr="002C1E7E">
        <w:rPr>
          <w:rFonts w:ascii="Century Schoolbook" w:hAnsi="Century Schoolbook"/>
          <w:sz w:val="21"/>
          <w:szCs w:val="21"/>
        </w:rPr>
        <w:t>May 201</w:t>
      </w:r>
      <w:r w:rsidR="00C10D85" w:rsidRPr="002C1E7E">
        <w:rPr>
          <w:rFonts w:ascii="Century Schoolbook" w:hAnsi="Century Schoolbook"/>
          <w:iCs/>
          <w:sz w:val="21"/>
          <w:szCs w:val="21"/>
        </w:rPr>
        <w:t>8</w:t>
      </w:r>
      <w:r w:rsidRPr="002C1E7E">
        <w:rPr>
          <w:rFonts w:ascii="Century Schoolbook" w:hAnsi="Century Schoolbook"/>
          <w:sz w:val="21"/>
          <w:szCs w:val="21"/>
        </w:rPr>
        <w:t xml:space="preserve">                            </w:t>
      </w:r>
    </w:p>
    <w:p w14:paraId="627F159D" w14:textId="7ACA9333" w:rsidR="00022855" w:rsidRPr="002C1E7E" w:rsidRDefault="00022855" w:rsidP="0002285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  <w:t>Awards:</w:t>
      </w:r>
      <w:r w:rsidRPr="002C1E7E">
        <w:rPr>
          <w:rFonts w:ascii="Century Schoolbook" w:hAnsi="Century Schoolbook"/>
          <w:sz w:val="21"/>
          <w:szCs w:val="21"/>
        </w:rPr>
        <w:tab/>
        <w:t>Dean’s List</w:t>
      </w:r>
      <w:r w:rsidR="00474BEC" w:rsidRPr="002C1E7E">
        <w:rPr>
          <w:rFonts w:ascii="Century Schoolbook" w:hAnsi="Century Schoolbook"/>
          <w:sz w:val="21"/>
          <w:szCs w:val="21"/>
        </w:rPr>
        <w:t>,</w:t>
      </w:r>
      <w:r w:rsidRPr="002C1E7E">
        <w:rPr>
          <w:rFonts w:ascii="Century Schoolbook" w:hAnsi="Century Schoolbook"/>
          <w:sz w:val="21"/>
          <w:szCs w:val="21"/>
        </w:rPr>
        <w:t xml:space="preserve"> 2016-2018</w:t>
      </w:r>
    </w:p>
    <w:p w14:paraId="6E54834C" w14:textId="2D9C3A3A" w:rsidR="00022855" w:rsidRPr="002C1E7E" w:rsidRDefault="00022855" w:rsidP="0002285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i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 xml:space="preserve">CALI </w:t>
      </w:r>
      <w:r w:rsidR="00474BEC" w:rsidRPr="002C1E7E">
        <w:rPr>
          <w:rFonts w:ascii="Century Schoolbook" w:hAnsi="Century Schoolbook"/>
          <w:sz w:val="21"/>
          <w:szCs w:val="21"/>
        </w:rPr>
        <w:t xml:space="preserve">Excellence for the Future </w:t>
      </w:r>
      <w:r w:rsidRPr="002C1E7E">
        <w:rPr>
          <w:rFonts w:ascii="Century Schoolbook" w:hAnsi="Century Schoolbook"/>
          <w:sz w:val="21"/>
          <w:szCs w:val="21"/>
        </w:rPr>
        <w:t>Award</w:t>
      </w:r>
      <w:r w:rsidR="00474BEC" w:rsidRPr="002C1E7E">
        <w:rPr>
          <w:rFonts w:ascii="Century Schoolbook" w:hAnsi="Century Schoolbook"/>
          <w:sz w:val="21"/>
          <w:szCs w:val="21"/>
        </w:rPr>
        <w:t>,</w:t>
      </w:r>
      <w:r w:rsidRPr="002C1E7E">
        <w:rPr>
          <w:rFonts w:ascii="Century Schoolbook" w:hAnsi="Century Schoolbook"/>
          <w:sz w:val="21"/>
          <w:szCs w:val="21"/>
        </w:rPr>
        <w:t xml:space="preserve"> Fall 2017, </w:t>
      </w:r>
      <w:r w:rsidRPr="002C1E7E">
        <w:rPr>
          <w:rFonts w:ascii="Century Schoolbook" w:hAnsi="Century Schoolbook"/>
          <w:i/>
          <w:sz w:val="21"/>
          <w:szCs w:val="21"/>
        </w:rPr>
        <w:t>Hot Topics in Antitrust</w:t>
      </w:r>
      <w:r w:rsidR="00BF0DAF" w:rsidRPr="002C1E7E">
        <w:rPr>
          <w:rFonts w:ascii="Century Schoolbook" w:hAnsi="Century Schoolbook"/>
          <w:i/>
          <w:sz w:val="21"/>
          <w:szCs w:val="21"/>
        </w:rPr>
        <w:t xml:space="preserve"> </w:t>
      </w:r>
    </w:p>
    <w:p w14:paraId="06272FC7" w14:textId="3933CECF" w:rsidR="005E29ED" w:rsidRPr="002C1E7E" w:rsidRDefault="005E29ED" w:rsidP="005E29ED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  <w:t>Champion</w:t>
      </w:r>
      <w:r w:rsidRPr="002C1E7E">
        <w:rPr>
          <w:rFonts w:ascii="Century Schoolbook" w:hAnsi="Century Schoolbook"/>
          <w:sz w:val="21"/>
          <w:szCs w:val="21"/>
        </w:rPr>
        <w:t>, William W. Greenhalgh Trial Advocacy Tournament</w:t>
      </w:r>
    </w:p>
    <w:p w14:paraId="27FF35DC" w14:textId="34143F52" w:rsidR="005E29ED" w:rsidRPr="002C1E7E" w:rsidRDefault="005E29ED" w:rsidP="005E29ED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iCs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 xml:space="preserve">               </w:t>
      </w:r>
      <w:r w:rsidRPr="002C1E7E">
        <w:rPr>
          <w:rFonts w:ascii="Century Schoolbook" w:hAnsi="Century Schoolbook"/>
          <w:i/>
          <w:sz w:val="21"/>
          <w:szCs w:val="21"/>
        </w:rPr>
        <w:tab/>
        <w:t>Finalist</w:t>
      </w:r>
      <w:r w:rsidRPr="002C1E7E">
        <w:rPr>
          <w:rFonts w:ascii="Century Schoolbook" w:hAnsi="Century Schoolbook"/>
          <w:sz w:val="21"/>
          <w:szCs w:val="21"/>
        </w:rPr>
        <w:t xml:space="preserve">, American Association of Justice Regional Trial Advocacy Competition </w:t>
      </w:r>
    </w:p>
    <w:p w14:paraId="2C211407" w14:textId="3F9F0F43" w:rsidR="00022855" w:rsidRPr="002C1E7E" w:rsidRDefault="00022855" w:rsidP="0002285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  <w:t>Journals:</w:t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>The Tax Lawyer</w:t>
      </w:r>
      <w:r w:rsidRPr="002C1E7E">
        <w:rPr>
          <w:rFonts w:ascii="Century Schoolbook" w:hAnsi="Century Schoolbook"/>
          <w:sz w:val="21"/>
          <w:szCs w:val="21"/>
        </w:rPr>
        <w:t xml:space="preserve">, Senior Staff Member, Notes Selection Committee </w:t>
      </w:r>
    </w:p>
    <w:p w14:paraId="2C99AEFD" w14:textId="281E0F7A" w:rsidR="00022855" w:rsidRPr="002C1E7E" w:rsidRDefault="00022855" w:rsidP="0002285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  <w:t xml:space="preserve">            Georgetown Law Journal</w:t>
      </w:r>
      <w:r w:rsidRPr="002C1E7E">
        <w:rPr>
          <w:rFonts w:ascii="Century Schoolbook" w:hAnsi="Century Schoolbook"/>
          <w:sz w:val="21"/>
          <w:szCs w:val="21"/>
        </w:rPr>
        <w:t>, Annual Review of Criminal Procedure, Researcher</w:t>
      </w:r>
    </w:p>
    <w:p w14:paraId="5F5B33C3" w14:textId="0E5AA164" w:rsidR="006C352A" w:rsidRPr="002C1E7E" w:rsidRDefault="006C352A" w:rsidP="006C352A">
      <w:pPr>
        <w:tabs>
          <w:tab w:val="left" w:pos="180"/>
        </w:tabs>
        <w:spacing w:line="276" w:lineRule="auto"/>
        <w:ind w:right="-108"/>
        <w:jc w:val="both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0"/>
          <w:szCs w:val="20"/>
        </w:rPr>
        <w:t xml:space="preserve">   </w:t>
      </w:r>
      <w:r w:rsidRPr="002C1E7E">
        <w:rPr>
          <w:rFonts w:ascii="Century Schoolbook" w:hAnsi="Century Schoolbook"/>
          <w:sz w:val="21"/>
          <w:szCs w:val="21"/>
        </w:rPr>
        <w:t xml:space="preserve">Activities: </w:t>
      </w:r>
      <w:r w:rsidRPr="002C1E7E">
        <w:rPr>
          <w:rFonts w:ascii="Century Schoolbook" w:hAnsi="Century Schoolbook"/>
          <w:i/>
          <w:sz w:val="21"/>
          <w:szCs w:val="21"/>
        </w:rPr>
        <w:t xml:space="preserve">   </w:t>
      </w:r>
      <w:r w:rsidR="00383583" w:rsidRPr="002C1E7E">
        <w:rPr>
          <w:rFonts w:ascii="Century Schoolbook" w:hAnsi="Century Schoolbook"/>
          <w:i/>
          <w:sz w:val="21"/>
          <w:szCs w:val="21"/>
        </w:rPr>
        <w:t xml:space="preserve"> </w:t>
      </w:r>
      <w:r w:rsidR="00383583" w:rsidRPr="002C1E7E">
        <w:rPr>
          <w:rFonts w:ascii="Century Schoolbook" w:hAnsi="Century Schoolbook"/>
          <w:iCs/>
          <w:sz w:val="21"/>
          <w:szCs w:val="21"/>
        </w:rPr>
        <w:t>Barristers Council</w:t>
      </w:r>
      <w:r w:rsidR="005A5A3D" w:rsidRPr="002C1E7E">
        <w:rPr>
          <w:rFonts w:ascii="Century Schoolbook" w:hAnsi="Century Schoolbook"/>
          <w:i/>
          <w:sz w:val="21"/>
          <w:szCs w:val="21"/>
        </w:rPr>
        <w:t xml:space="preserve">, </w:t>
      </w:r>
      <w:r w:rsidR="00383583" w:rsidRPr="002C1E7E">
        <w:rPr>
          <w:rFonts w:ascii="Century Schoolbook" w:hAnsi="Century Schoolbook"/>
          <w:iCs/>
          <w:sz w:val="21"/>
          <w:szCs w:val="21"/>
        </w:rPr>
        <w:t>Trial Advocacy Division</w:t>
      </w:r>
      <w:r w:rsidR="005A5A3D" w:rsidRPr="002C1E7E">
        <w:rPr>
          <w:rFonts w:ascii="Century Schoolbook" w:hAnsi="Century Schoolbook"/>
          <w:iCs/>
          <w:sz w:val="21"/>
          <w:szCs w:val="21"/>
        </w:rPr>
        <w:t xml:space="preserve"> – </w:t>
      </w:r>
      <w:r w:rsidR="00383583" w:rsidRPr="002C1E7E">
        <w:rPr>
          <w:rFonts w:ascii="Century Schoolbook" w:hAnsi="Century Schoolbook"/>
          <w:iCs/>
          <w:sz w:val="21"/>
          <w:szCs w:val="21"/>
        </w:rPr>
        <w:t xml:space="preserve">Executive Board </w:t>
      </w:r>
      <w:r w:rsidRPr="002C1E7E">
        <w:rPr>
          <w:rFonts w:ascii="Century Schoolbook" w:hAnsi="Century Schoolbook"/>
          <w:sz w:val="21"/>
          <w:szCs w:val="21"/>
        </w:rPr>
        <w:t xml:space="preserve"> </w:t>
      </w:r>
    </w:p>
    <w:p w14:paraId="48DD9AE1" w14:textId="796DA9E4" w:rsidR="006C352A" w:rsidRPr="002C1E7E" w:rsidRDefault="006C352A" w:rsidP="006C352A">
      <w:pPr>
        <w:pStyle w:val="ListParagraph"/>
        <w:tabs>
          <w:tab w:val="left" w:pos="180"/>
        </w:tabs>
        <w:spacing w:line="276" w:lineRule="auto"/>
        <w:ind w:left="540" w:right="-108"/>
        <w:jc w:val="both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>Federal White-Collar Crime Mock Trial Invitational</w:t>
      </w:r>
      <w:r w:rsidR="00383583" w:rsidRPr="002C1E7E">
        <w:rPr>
          <w:rFonts w:ascii="Century Schoolbook" w:hAnsi="Century Schoolbook"/>
          <w:sz w:val="21"/>
          <w:szCs w:val="21"/>
        </w:rPr>
        <w:t xml:space="preserve"> – Director</w:t>
      </w:r>
    </w:p>
    <w:p w14:paraId="7F1B8E3B" w14:textId="0CAC1630" w:rsidR="00383583" w:rsidRPr="002C1E7E" w:rsidRDefault="00383583" w:rsidP="006C352A">
      <w:pPr>
        <w:pStyle w:val="ListParagraph"/>
        <w:tabs>
          <w:tab w:val="left" w:pos="180"/>
        </w:tabs>
        <w:spacing w:line="276" w:lineRule="auto"/>
        <w:ind w:left="540" w:right="-108"/>
        <w:jc w:val="both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>Law Students in Court Clinic</w:t>
      </w:r>
      <w:r w:rsidR="005A5A3D" w:rsidRPr="002C1E7E">
        <w:rPr>
          <w:rFonts w:ascii="Century Schoolbook" w:hAnsi="Century Schoolbook"/>
          <w:sz w:val="21"/>
          <w:szCs w:val="21"/>
        </w:rPr>
        <w:t xml:space="preserve"> </w:t>
      </w:r>
    </w:p>
    <w:p w14:paraId="268FA453" w14:textId="486C803C" w:rsidR="00022855" w:rsidRPr="002C1E7E" w:rsidRDefault="00022855" w:rsidP="005E29ED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</w:p>
    <w:p w14:paraId="0517368A" w14:textId="5087E43F" w:rsidR="00022855" w:rsidRPr="002C1E7E" w:rsidRDefault="00022855" w:rsidP="0002285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Temple University, Fox School of Business and Management    </w:t>
      </w:r>
      <w:r w:rsidRPr="002C1E7E">
        <w:rPr>
          <w:rFonts w:ascii="Century Schoolbook" w:hAnsi="Century Schoolbook"/>
          <w:b/>
          <w:bCs/>
          <w:i/>
          <w:smallCaps/>
          <w:sz w:val="21"/>
          <w:szCs w:val="21"/>
        </w:rPr>
        <w:t xml:space="preserve">   </w:t>
      </w:r>
      <w:r w:rsidRPr="002C1E7E">
        <w:rPr>
          <w:rFonts w:ascii="Century Schoolbook" w:hAnsi="Century Schoolbook"/>
          <w:b/>
          <w:sz w:val="21"/>
          <w:szCs w:val="21"/>
        </w:rPr>
        <w:t xml:space="preserve"> </w:t>
      </w:r>
      <w:r w:rsidR="00C10D85" w:rsidRPr="002C1E7E">
        <w:rPr>
          <w:rFonts w:ascii="Century Schoolbook" w:hAnsi="Century Schoolbook"/>
          <w:b/>
          <w:sz w:val="21"/>
          <w:szCs w:val="21"/>
        </w:rPr>
        <w:t xml:space="preserve">  </w:t>
      </w:r>
      <w:r w:rsidR="006277B0" w:rsidRPr="002C1E7E">
        <w:rPr>
          <w:rFonts w:ascii="Century Schoolbook" w:hAnsi="Century Schoolbook"/>
          <w:b/>
          <w:sz w:val="21"/>
          <w:szCs w:val="21"/>
        </w:rPr>
        <w:t xml:space="preserve">        </w:t>
      </w:r>
      <w:r w:rsidRPr="002C1E7E">
        <w:rPr>
          <w:rFonts w:ascii="Century Schoolbook" w:hAnsi="Century Schoolbook"/>
          <w:sz w:val="21"/>
          <w:szCs w:val="21"/>
        </w:rPr>
        <w:t>Philadelphia, PA</w:t>
      </w:r>
    </w:p>
    <w:p w14:paraId="2F1527E7" w14:textId="696F0C52" w:rsidR="00022855" w:rsidRPr="002C1E7E" w:rsidRDefault="00022855" w:rsidP="0002285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 xml:space="preserve">Bachelor of Business Administration, Economics, </w:t>
      </w:r>
      <w:r w:rsidRPr="002C1E7E">
        <w:rPr>
          <w:rFonts w:ascii="Century Schoolbook" w:hAnsi="Century Schoolbook"/>
          <w:i/>
          <w:sz w:val="21"/>
          <w:szCs w:val="21"/>
        </w:rPr>
        <w:t>summa cum laude</w:t>
      </w:r>
      <w:r w:rsidR="00C10D85" w:rsidRPr="002C1E7E">
        <w:rPr>
          <w:rFonts w:ascii="Century Schoolbook" w:hAnsi="Century Schoolbook"/>
          <w:sz w:val="21"/>
          <w:szCs w:val="21"/>
        </w:rPr>
        <w:t xml:space="preserve"> </w:t>
      </w:r>
      <w:r w:rsidR="00C10D85" w:rsidRPr="002C1E7E">
        <w:rPr>
          <w:rFonts w:ascii="Century Schoolbook" w:hAnsi="Century Schoolbook"/>
          <w:sz w:val="21"/>
          <w:szCs w:val="21"/>
        </w:rPr>
        <w:tab/>
      </w:r>
      <w:r w:rsidR="00C10D85" w:rsidRPr="002C1E7E">
        <w:rPr>
          <w:rFonts w:ascii="Century Schoolbook" w:hAnsi="Century Schoolbook"/>
          <w:sz w:val="21"/>
          <w:szCs w:val="21"/>
        </w:rPr>
        <w:tab/>
        <w:t xml:space="preserve">        </w:t>
      </w:r>
      <w:r w:rsidR="006277B0" w:rsidRPr="002C1E7E">
        <w:rPr>
          <w:rFonts w:ascii="Century Schoolbook" w:hAnsi="Century Schoolbook"/>
          <w:sz w:val="21"/>
          <w:szCs w:val="21"/>
        </w:rPr>
        <w:t xml:space="preserve">  </w:t>
      </w:r>
      <w:r w:rsidR="00C10D85" w:rsidRPr="002C1E7E">
        <w:rPr>
          <w:rFonts w:ascii="Century Schoolbook" w:hAnsi="Century Schoolbook"/>
          <w:sz w:val="21"/>
          <w:szCs w:val="21"/>
        </w:rPr>
        <w:t xml:space="preserve">May 2014 </w:t>
      </w:r>
    </w:p>
    <w:p w14:paraId="37FB564A" w14:textId="18D5F94A" w:rsidR="00474BEC" w:rsidRPr="002C1E7E" w:rsidRDefault="00C10D85" w:rsidP="00474BEC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  <w:t>Awards:</w:t>
      </w:r>
      <w:r w:rsidRPr="002C1E7E">
        <w:rPr>
          <w:rFonts w:ascii="Century Schoolbook" w:hAnsi="Century Schoolbook"/>
          <w:sz w:val="21"/>
          <w:szCs w:val="21"/>
        </w:rPr>
        <w:tab/>
      </w:r>
      <w:r w:rsidR="00260EC5" w:rsidRPr="002C1E7E">
        <w:rPr>
          <w:rFonts w:ascii="Century Schoolbook" w:hAnsi="Century Schoolbook"/>
          <w:sz w:val="21"/>
          <w:szCs w:val="21"/>
        </w:rPr>
        <w:t>Diamond Award Recipient, April 2014</w:t>
      </w:r>
    </w:p>
    <w:p w14:paraId="429B019D" w14:textId="7198016A" w:rsidR="00C10D85" w:rsidRPr="002C1E7E" w:rsidRDefault="00474BEC" w:rsidP="00C10D8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="00C10D85" w:rsidRPr="002C1E7E">
        <w:rPr>
          <w:rFonts w:ascii="Century Schoolbook" w:hAnsi="Century Schoolbook"/>
          <w:sz w:val="21"/>
          <w:szCs w:val="21"/>
        </w:rPr>
        <w:t>Dean’s List</w:t>
      </w:r>
      <w:r w:rsidRPr="002C1E7E">
        <w:rPr>
          <w:rFonts w:ascii="Century Schoolbook" w:hAnsi="Century Schoolbook"/>
          <w:sz w:val="21"/>
          <w:szCs w:val="21"/>
        </w:rPr>
        <w:t>,</w:t>
      </w:r>
      <w:r w:rsidR="00C10D85" w:rsidRPr="002C1E7E">
        <w:rPr>
          <w:rFonts w:ascii="Century Schoolbook" w:hAnsi="Century Schoolbook"/>
          <w:sz w:val="21"/>
          <w:szCs w:val="21"/>
        </w:rPr>
        <w:t xml:space="preserve"> 2010-2014</w:t>
      </w:r>
    </w:p>
    <w:p w14:paraId="65CDC5C0" w14:textId="4BFF3661" w:rsidR="00C10D85" w:rsidRPr="002C1E7E" w:rsidRDefault="00260EC5" w:rsidP="00C10D8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>Honors Director’s List, 2010-2014</w:t>
      </w:r>
      <w:r w:rsidR="00C10D85" w:rsidRPr="002C1E7E">
        <w:rPr>
          <w:rFonts w:ascii="Century Schoolbook" w:hAnsi="Century Schoolbook"/>
          <w:sz w:val="21"/>
          <w:szCs w:val="21"/>
        </w:rPr>
        <w:tab/>
      </w:r>
      <w:r w:rsidR="00C10D85" w:rsidRPr="002C1E7E">
        <w:rPr>
          <w:rFonts w:ascii="Century Schoolbook" w:hAnsi="Century Schoolbook"/>
          <w:sz w:val="21"/>
          <w:szCs w:val="21"/>
        </w:rPr>
        <w:tab/>
      </w:r>
      <w:r w:rsidR="00C10D85" w:rsidRPr="002C1E7E">
        <w:rPr>
          <w:rFonts w:ascii="Century Schoolbook" w:hAnsi="Century Schoolbook"/>
          <w:sz w:val="21"/>
          <w:szCs w:val="21"/>
        </w:rPr>
        <w:tab/>
      </w:r>
    </w:p>
    <w:p w14:paraId="79799D1D" w14:textId="6E4679CD" w:rsidR="00C10D85" w:rsidRPr="002C1E7E" w:rsidRDefault="00C10D85" w:rsidP="00C10D85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>Alter Research Scholar</w:t>
      </w:r>
      <w:r w:rsidR="00474BEC" w:rsidRPr="002C1E7E">
        <w:rPr>
          <w:rFonts w:ascii="Century Schoolbook" w:hAnsi="Century Schoolbook"/>
          <w:sz w:val="21"/>
          <w:szCs w:val="21"/>
        </w:rPr>
        <w:t>, 2012 – 2014</w:t>
      </w:r>
      <w:r w:rsidR="0095543D" w:rsidRPr="002C1E7E">
        <w:rPr>
          <w:rFonts w:ascii="Century Schoolbook" w:hAnsi="Century Schoolbook"/>
          <w:sz w:val="21"/>
          <w:szCs w:val="21"/>
        </w:rPr>
        <w:t xml:space="preserve"> </w:t>
      </w:r>
    </w:p>
    <w:p w14:paraId="0A364F36" w14:textId="182EA9F2" w:rsidR="009D00B4" w:rsidRPr="002C1E7E" w:rsidRDefault="00C10D85" w:rsidP="009D00B4">
      <w:pPr>
        <w:tabs>
          <w:tab w:val="left" w:pos="180"/>
        </w:tabs>
        <w:spacing w:line="276" w:lineRule="auto"/>
        <w:ind w:left="1440" w:right="-108" w:hanging="1440"/>
        <w:rPr>
          <w:rFonts w:ascii="Century Schoolbook" w:hAnsi="Century Schoolbook"/>
          <w:iCs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  <w:t>Thesis:</w:t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 xml:space="preserve">Scientific Jury Selection: An Empirical Approach to </w:t>
      </w:r>
      <w:proofErr w:type="spellStart"/>
      <w:r w:rsidRPr="002C1E7E">
        <w:rPr>
          <w:rFonts w:ascii="Century Schoolbook" w:hAnsi="Century Schoolbook"/>
          <w:i/>
          <w:sz w:val="21"/>
          <w:szCs w:val="21"/>
        </w:rPr>
        <w:t>Voir</w:t>
      </w:r>
      <w:proofErr w:type="spellEnd"/>
      <w:r w:rsidRPr="002C1E7E">
        <w:rPr>
          <w:rFonts w:ascii="Century Schoolbook" w:hAnsi="Century Schoolbook"/>
          <w:i/>
          <w:sz w:val="21"/>
          <w:szCs w:val="21"/>
        </w:rPr>
        <w:t xml:space="preserve"> Dire</w:t>
      </w:r>
    </w:p>
    <w:p w14:paraId="6A9A03DE" w14:textId="77777777" w:rsidR="00194B32" w:rsidRPr="002C1E7E" w:rsidRDefault="00194B32" w:rsidP="00C10D85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67A352C5" w14:textId="43DBF8C3" w:rsidR="00C10D85" w:rsidRPr="002C1E7E" w:rsidRDefault="00B75876" w:rsidP="00C10D85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TEACHING EXPERIENCE</w:t>
      </w:r>
    </w:p>
    <w:p w14:paraId="4E0AF2FB" w14:textId="66B2EB26" w:rsidR="00022855" w:rsidRPr="002C1E7E" w:rsidRDefault="00022855" w:rsidP="00022855">
      <w:pPr>
        <w:rPr>
          <w:rFonts w:ascii="Century Schoolbook" w:hAnsi="Century Schoolbook"/>
          <w:sz w:val="21"/>
          <w:szCs w:val="21"/>
        </w:rPr>
      </w:pPr>
    </w:p>
    <w:p w14:paraId="601B8531" w14:textId="77777777" w:rsidR="00EF1B57" w:rsidRPr="002C1E7E" w:rsidRDefault="00EF1B57" w:rsidP="00EF1B57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Temple University, Fox School of Business and Management    </w:t>
      </w:r>
      <w:r w:rsidRPr="002C1E7E">
        <w:rPr>
          <w:rFonts w:ascii="Century Schoolbook" w:hAnsi="Century Schoolbook"/>
          <w:b/>
          <w:bCs/>
          <w:i/>
          <w:smallCaps/>
          <w:sz w:val="21"/>
          <w:szCs w:val="21"/>
        </w:rPr>
        <w:t xml:space="preserve">   </w:t>
      </w:r>
      <w:r w:rsidRPr="002C1E7E">
        <w:rPr>
          <w:rFonts w:ascii="Century Schoolbook" w:hAnsi="Century Schoolbook"/>
          <w:b/>
          <w:sz w:val="21"/>
          <w:szCs w:val="21"/>
        </w:rPr>
        <w:t xml:space="preserve">           </w:t>
      </w:r>
      <w:r w:rsidRPr="002C1E7E">
        <w:rPr>
          <w:rFonts w:ascii="Century Schoolbook" w:hAnsi="Century Schoolbook"/>
          <w:sz w:val="21"/>
          <w:szCs w:val="21"/>
        </w:rPr>
        <w:t>Philadelphia, PA</w:t>
      </w:r>
    </w:p>
    <w:p w14:paraId="0DFE72E1" w14:textId="4C6E57B6" w:rsidR="00EF1B57" w:rsidRPr="002C1E7E" w:rsidRDefault="00EF1B57" w:rsidP="00EF1B57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>Adjunct Assistant Professor, Legal Studies Department</w:t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 xml:space="preserve">           </w:t>
      </w:r>
      <w:r w:rsidR="006277B0" w:rsidRPr="002C1E7E">
        <w:rPr>
          <w:rFonts w:ascii="Century Schoolbook" w:hAnsi="Century Schoolbook"/>
          <w:sz w:val="21"/>
          <w:szCs w:val="21"/>
        </w:rPr>
        <w:t>J</w:t>
      </w:r>
      <w:r w:rsidRPr="002C1E7E">
        <w:rPr>
          <w:rFonts w:ascii="Century Schoolbook" w:hAnsi="Century Schoolbook"/>
          <w:sz w:val="21"/>
          <w:szCs w:val="21"/>
        </w:rPr>
        <w:t>anuary 2021 – Present</w:t>
      </w:r>
    </w:p>
    <w:p w14:paraId="537A11B5" w14:textId="7700D64A" w:rsidR="00CA40E4" w:rsidRPr="002C1E7E" w:rsidRDefault="00EA1055" w:rsidP="00CA40E4">
      <w:pPr>
        <w:tabs>
          <w:tab w:val="left" w:pos="180"/>
        </w:tabs>
        <w:spacing w:line="276" w:lineRule="auto"/>
        <w:ind w:left="180"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>Courses</w:t>
      </w:r>
      <w:r w:rsidR="00EF1B57" w:rsidRPr="002C1E7E">
        <w:rPr>
          <w:rFonts w:ascii="Century Schoolbook" w:hAnsi="Century Schoolbook"/>
          <w:sz w:val="21"/>
          <w:szCs w:val="21"/>
        </w:rPr>
        <w:t>:</w:t>
      </w:r>
      <w:r w:rsidR="00EF1B57" w:rsidRPr="002C1E7E">
        <w:rPr>
          <w:rFonts w:ascii="Century Schoolbook" w:hAnsi="Century Schoolbook"/>
          <w:sz w:val="21"/>
          <w:szCs w:val="21"/>
        </w:rPr>
        <w:tab/>
        <w:t>Detecting Financial Crimes</w:t>
      </w:r>
      <w:r w:rsidR="00CA40E4" w:rsidRPr="002C1E7E">
        <w:rPr>
          <w:rFonts w:ascii="Century Schoolbook" w:hAnsi="Century Schoolbook"/>
          <w:sz w:val="21"/>
          <w:szCs w:val="21"/>
        </w:rPr>
        <w:t xml:space="preserve"> (Spring 2021, Spring 2022, Fall 2022</w:t>
      </w:r>
      <w:r w:rsidR="00897B25" w:rsidRPr="002C1E7E">
        <w:rPr>
          <w:rFonts w:ascii="Century Schoolbook" w:hAnsi="Century Schoolbook"/>
          <w:sz w:val="21"/>
          <w:szCs w:val="21"/>
        </w:rPr>
        <w:t>, Spring 2023</w:t>
      </w:r>
      <w:r w:rsidR="00CA40E4" w:rsidRPr="002C1E7E">
        <w:rPr>
          <w:rFonts w:ascii="Century Schoolbook" w:hAnsi="Century Schoolbook"/>
          <w:sz w:val="21"/>
          <w:szCs w:val="21"/>
        </w:rPr>
        <w:t>)</w:t>
      </w:r>
    </w:p>
    <w:p w14:paraId="68056D88" w14:textId="3CB4785D" w:rsidR="00CA40E4" w:rsidRPr="002C1E7E" w:rsidRDefault="00CA40E4" w:rsidP="00CA40E4">
      <w:pPr>
        <w:tabs>
          <w:tab w:val="left" w:pos="180"/>
        </w:tabs>
        <w:spacing w:line="276" w:lineRule="auto"/>
        <w:ind w:left="180"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>Legal Environment of Business (Spring 2022, Educational Support Professional)</w:t>
      </w:r>
    </w:p>
    <w:p w14:paraId="682AEE80" w14:textId="3231C890" w:rsidR="00B75876" w:rsidRPr="002C1E7E" w:rsidRDefault="00CA40E4" w:rsidP="000C1573">
      <w:pPr>
        <w:tabs>
          <w:tab w:val="left" w:pos="180"/>
        </w:tabs>
        <w:spacing w:line="276" w:lineRule="auto"/>
        <w:ind w:left="180"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="006C639E" w:rsidRPr="002C1E7E">
        <w:rPr>
          <w:rFonts w:ascii="Century Schoolbook" w:hAnsi="Century Schoolbook"/>
          <w:sz w:val="21"/>
          <w:szCs w:val="21"/>
        </w:rPr>
        <w:t>Law and Ethics, LGLS 5801 (</w:t>
      </w:r>
      <w:r w:rsidRPr="002C1E7E">
        <w:rPr>
          <w:rFonts w:ascii="Century Schoolbook" w:hAnsi="Century Schoolbook"/>
          <w:sz w:val="21"/>
          <w:szCs w:val="21"/>
        </w:rPr>
        <w:t xml:space="preserve">Fall 2021, </w:t>
      </w:r>
      <w:r w:rsidR="000C1573">
        <w:rPr>
          <w:rFonts w:ascii="Century Schoolbook" w:hAnsi="Century Schoolbook"/>
          <w:sz w:val="21"/>
          <w:szCs w:val="21"/>
        </w:rPr>
        <w:t>Fall 2022) Exec.</w:t>
      </w:r>
      <w:r w:rsidR="006C639E" w:rsidRPr="002C1E7E">
        <w:rPr>
          <w:rFonts w:ascii="Century Schoolbook" w:hAnsi="Century Schoolbook"/>
          <w:sz w:val="21"/>
          <w:szCs w:val="21"/>
        </w:rPr>
        <w:t xml:space="preserve"> MBA</w:t>
      </w:r>
      <w:r w:rsidRPr="002C1E7E">
        <w:rPr>
          <w:rFonts w:ascii="Century Schoolbook" w:hAnsi="Century Schoolbook"/>
          <w:sz w:val="21"/>
          <w:szCs w:val="21"/>
        </w:rPr>
        <w:t>, Guest Lecturer</w:t>
      </w:r>
      <w:r w:rsidR="006C639E" w:rsidRPr="002C1E7E">
        <w:rPr>
          <w:rFonts w:ascii="Century Schoolbook" w:hAnsi="Century Schoolbook"/>
          <w:sz w:val="21"/>
          <w:szCs w:val="21"/>
        </w:rPr>
        <w:t>)</w:t>
      </w:r>
      <w:r w:rsidR="006277B0" w:rsidRPr="002C1E7E">
        <w:rPr>
          <w:rFonts w:ascii="Century Schoolbook" w:hAnsi="Century Schoolbook"/>
          <w:sz w:val="21"/>
          <w:szCs w:val="21"/>
        </w:rPr>
        <w:tab/>
      </w:r>
      <w:r w:rsidR="006277B0" w:rsidRPr="002C1E7E">
        <w:rPr>
          <w:rFonts w:ascii="Century Schoolbook" w:hAnsi="Century Schoolbook"/>
          <w:sz w:val="21"/>
          <w:szCs w:val="21"/>
        </w:rPr>
        <w:tab/>
        <w:t xml:space="preserve">          </w:t>
      </w:r>
    </w:p>
    <w:p w14:paraId="69E2512F" w14:textId="2639B6F0" w:rsidR="00B75876" w:rsidRPr="002C1E7E" w:rsidRDefault="00B75876" w:rsidP="00B75876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Teach for America, </w:t>
      </w:r>
      <w:r w:rsidR="006F3EDB" w:rsidRPr="002C1E7E">
        <w:rPr>
          <w:rFonts w:ascii="Century Schoolbook" w:hAnsi="Century Schoolbook"/>
          <w:b/>
          <w:bCs/>
          <w:smallCaps/>
          <w:sz w:val="21"/>
          <w:szCs w:val="21"/>
        </w:rPr>
        <w:t>Mississippi Delta Corp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  <w:t xml:space="preserve">           </w:t>
      </w:r>
      <w:r w:rsidRPr="002C1E7E">
        <w:rPr>
          <w:rFonts w:ascii="Century Schoolbook" w:hAnsi="Century Schoolbook"/>
          <w:b/>
          <w:bCs/>
          <w:i/>
          <w:smallCaps/>
          <w:sz w:val="21"/>
          <w:szCs w:val="21"/>
        </w:rPr>
        <w:t xml:space="preserve">   </w:t>
      </w:r>
      <w:r w:rsidRPr="002C1E7E">
        <w:rPr>
          <w:rFonts w:ascii="Century Schoolbook" w:hAnsi="Century Schoolbook"/>
          <w:b/>
          <w:sz w:val="21"/>
          <w:szCs w:val="21"/>
        </w:rPr>
        <w:t xml:space="preserve">              </w:t>
      </w:r>
      <w:r w:rsidRPr="002C1E7E">
        <w:rPr>
          <w:rFonts w:ascii="Century Schoolbook" w:hAnsi="Century Schoolbook"/>
          <w:sz w:val="21"/>
          <w:szCs w:val="21"/>
        </w:rPr>
        <w:t>Cleveland, MS</w:t>
      </w:r>
    </w:p>
    <w:p w14:paraId="2A516180" w14:textId="34E03E03" w:rsidR="00B75876" w:rsidRPr="002C1E7E" w:rsidRDefault="00A26EEC" w:rsidP="00B75876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 xml:space="preserve">Mathematics Instructor, </w:t>
      </w:r>
      <w:r w:rsidR="006F3EDB" w:rsidRPr="002C1E7E">
        <w:rPr>
          <w:rFonts w:ascii="Century Schoolbook" w:hAnsi="Century Schoolbook"/>
          <w:i/>
          <w:sz w:val="21"/>
          <w:szCs w:val="21"/>
        </w:rPr>
        <w:t>East Side High School</w:t>
      </w:r>
      <w:r w:rsidR="00B75876" w:rsidRPr="002C1E7E">
        <w:rPr>
          <w:rFonts w:ascii="Century Schoolbook" w:hAnsi="Century Schoolbook"/>
          <w:i/>
          <w:sz w:val="21"/>
          <w:szCs w:val="21"/>
        </w:rPr>
        <w:tab/>
      </w:r>
      <w:r w:rsidR="00B75876" w:rsidRPr="002C1E7E">
        <w:rPr>
          <w:rFonts w:ascii="Century Schoolbook" w:hAnsi="Century Schoolbook"/>
          <w:i/>
          <w:sz w:val="21"/>
          <w:szCs w:val="21"/>
        </w:rPr>
        <w:tab/>
      </w:r>
      <w:r w:rsidR="00B75876" w:rsidRPr="002C1E7E">
        <w:rPr>
          <w:rFonts w:ascii="Century Schoolbook" w:hAnsi="Century Schoolbook"/>
          <w:i/>
          <w:sz w:val="21"/>
          <w:szCs w:val="21"/>
        </w:rPr>
        <w:tab/>
      </w:r>
      <w:r w:rsidR="00B75876" w:rsidRPr="002C1E7E">
        <w:rPr>
          <w:rFonts w:ascii="Century Schoolbook" w:hAnsi="Century Schoolbook"/>
          <w:sz w:val="21"/>
          <w:szCs w:val="21"/>
        </w:rPr>
        <w:t xml:space="preserve">        </w:t>
      </w:r>
      <w:r w:rsidR="000A335B" w:rsidRPr="002C1E7E">
        <w:rPr>
          <w:rFonts w:ascii="Century Schoolbook" w:hAnsi="Century Schoolbook"/>
          <w:sz w:val="21"/>
          <w:szCs w:val="21"/>
        </w:rPr>
        <w:t xml:space="preserve"> </w:t>
      </w:r>
      <w:r w:rsidR="00B75876" w:rsidRPr="002C1E7E">
        <w:rPr>
          <w:rFonts w:ascii="Century Schoolbook" w:hAnsi="Century Schoolbook"/>
          <w:sz w:val="21"/>
          <w:szCs w:val="21"/>
        </w:rPr>
        <w:t xml:space="preserve">    June 2014 – May 2015 </w:t>
      </w:r>
    </w:p>
    <w:p w14:paraId="018DC269" w14:textId="2D7ED667" w:rsidR="00B75876" w:rsidRPr="002C1E7E" w:rsidRDefault="00B75876" w:rsidP="00B75876">
      <w:pPr>
        <w:tabs>
          <w:tab w:val="left" w:pos="180"/>
        </w:tabs>
        <w:spacing w:line="276" w:lineRule="auto"/>
        <w:ind w:left="180"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>Courses:</w:t>
      </w:r>
      <w:r w:rsidRPr="002C1E7E">
        <w:rPr>
          <w:rFonts w:ascii="Century Schoolbook" w:hAnsi="Century Schoolbook"/>
          <w:sz w:val="21"/>
          <w:szCs w:val="21"/>
        </w:rPr>
        <w:tab/>
        <w:t xml:space="preserve">Algebra I, Compensatory Mathematics, Remedial Mathematics </w:t>
      </w:r>
    </w:p>
    <w:p w14:paraId="620608D3" w14:textId="77777777" w:rsidR="00EF1B57" w:rsidRPr="002C1E7E" w:rsidRDefault="00EF1B57" w:rsidP="00EF1B57">
      <w:pPr>
        <w:tabs>
          <w:tab w:val="left" w:pos="180"/>
        </w:tabs>
        <w:spacing w:line="276" w:lineRule="auto"/>
        <w:ind w:left="180" w:right="-108"/>
        <w:rPr>
          <w:rFonts w:ascii="Century Schoolbook" w:hAnsi="Century Schoolbook"/>
          <w:sz w:val="21"/>
          <w:szCs w:val="21"/>
        </w:rPr>
      </w:pPr>
    </w:p>
    <w:p w14:paraId="59C8428E" w14:textId="77777777" w:rsidR="00483914" w:rsidRPr="002C1E7E" w:rsidRDefault="00483914" w:rsidP="00483914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Temple University, Fox School of Business and Management    </w:t>
      </w:r>
      <w:r w:rsidRPr="002C1E7E">
        <w:rPr>
          <w:rFonts w:ascii="Century Schoolbook" w:hAnsi="Century Schoolbook"/>
          <w:b/>
          <w:bCs/>
          <w:i/>
          <w:smallCaps/>
          <w:sz w:val="21"/>
          <w:szCs w:val="21"/>
        </w:rPr>
        <w:t xml:space="preserve">   </w:t>
      </w:r>
      <w:r w:rsidRPr="002C1E7E">
        <w:rPr>
          <w:rFonts w:ascii="Century Schoolbook" w:hAnsi="Century Schoolbook"/>
          <w:b/>
          <w:sz w:val="21"/>
          <w:szCs w:val="21"/>
        </w:rPr>
        <w:t xml:space="preserve">           </w:t>
      </w:r>
      <w:r w:rsidRPr="002C1E7E">
        <w:rPr>
          <w:rFonts w:ascii="Century Schoolbook" w:hAnsi="Century Schoolbook"/>
          <w:sz w:val="21"/>
          <w:szCs w:val="21"/>
        </w:rPr>
        <w:t>Philadelphia, PA</w:t>
      </w:r>
    </w:p>
    <w:p w14:paraId="72AE1E45" w14:textId="72D7FF4D" w:rsidR="00483914" w:rsidRPr="002C1E7E" w:rsidRDefault="00483914" w:rsidP="00483914">
      <w:pPr>
        <w:tabs>
          <w:tab w:val="left" w:pos="180"/>
        </w:tabs>
        <w:spacing w:line="276" w:lineRule="auto"/>
        <w:ind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>Teaching Assistant, Legal Studies Department</w:t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 xml:space="preserve">   </w:t>
      </w:r>
      <w:r w:rsidR="00EA38A2" w:rsidRPr="002C1E7E">
        <w:rPr>
          <w:rFonts w:ascii="Century Schoolbook" w:hAnsi="Century Schoolbook"/>
          <w:sz w:val="21"/>
          <w:szCs w:val="21"/>
        </w:rPr>
        <w:t xml:space="preserve">       </w:t>
      </w:r>
      <w:r w:rsidRPr="002C1E7E">
        <w:rPr>
          <w:rFonts w:ascii="Century Schoolbook" w:hAnsi="Century Schoolbook"/>
          <w:sz w:val="21"/>
          <w:szCs w:val="21"/>
        </w:rPr>
        <w:t xml:space="preserve"> </w:t>
      </w:r>
      <w:r w:rsidR="00383583" w:rsidRPr="002C1E7E">
        <w:rPr>
          <w:rFonts w:ascii="Century Schoolbook" w:hAnsi="Century Schoolbook"/>
          <w:sz w:val="21"/>
          <w:szCs w:val="21"/>
        </w:rPr>
        <w:t xml:space="preserve"> </w:t>
      </w:r>
      <w:r w:rsidR="00474BEC" w:rsidRPr="002C1E7E">
        <w:rPr>
          <w:rFonts w:ascii="Century Schoolbook" w:hAnsi="Century Schoolbook"/>
          <w:sz w:val="21"/>
          <w:szCs w:val="21"/>
        </w:rPr>
        <w:t>August</w:t>
      </w:r>
      <w:r w:rsidRPr="002C1E7E">
        <w:rPr>
          <w:rFonts w:ascii="Century Schoolbook" w:hAnsi="Century Schoolbook"/>
          <w:sz w:val="21"/>
          <w:szCs w:val="21"/>
        </w:rPr>
        <w:t xml:space="preserve"> 2012 – </w:t>
      </w:r>
      <w:r w:rsidR="00474BEC" w:rsidRPr="002C1E7E">
        <w:rPr>
          <w:rFonts w:ascii="Century Schoolbook" w:hAnsi="Century Schoolbook"/>
          <w:sz w:val="21"/>
          <w:szCs w:val="21"/>
        </w:rPr>
        <w:t>December</w:t>
      </w:r>
      <w:r w:rsidRPr="002C1E7E">
        <w:rPr>
          <w:rFonts w:ascii="Century Schoolbook" w:hAnsi="Century Schoolbook"/>
          <w:sz w:val="21"/>
          <w:szCs w:val="21"/>
        </w:rPr>
        <w:t xml:space="preserve"> 2012</w:t>
      </w:r>
    </w:p>
    <w:p w14:paraId="767190C0" w14:textId="77777777" w:rsidR="004203E1" w:rsidRDefault="00483914" w:rsidP="006C352A">
      <w:pPr>
        <w:tabs>
          <w:tab w:val="left" w:pos="180"/>
        </w:tabs>
        <w:spacing w:line="276" w:lineRule="auto"/>
        <w:ind w:left="180"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>Courses:</w:t>
      </w:r>
      <w:r w:rsidRPr="002C1E7E">
        <w:rPr>
          <w:rFonts w:ascii="Century Schoolbook" w:hAnsi="Century Schoolbook"/>
          <w:sz w:val="21"/>
          <w:szCs w:val="21"/>
        </w:rPr>
        <w:tab/>
        <w:t>Law and American Society, LGLS 0856</w:t>
      </w:r>
      <w:r w:rsidR="00383583" w:rsidRPr="002C1E7E">
        <w:rPr>
          <w:rFonts w:ascii="Century Schoolbook" w:hAnsi="Century Schoolbook"/>
          <w:sz w:val="21"/>
          <w:szCs w:val="21"/>
        </w:rPr>
        <w:tab/>
      </w:r>
      <w:r w:rsidR="00383583" w:rsidRPr="002C1E7E">
        <w:rPr>
          <w:rFonts w:ascii="Century Schoolbook" w:hAnsi="Century Schoolbook"/>
          <w:sz w:val="21"/>
          <w:szCs w:val="21"/>
        </w:rPr>
        <w:tab/>
      </w:r>
    </w:p>
    <w:p w14:paraId="5E5865FB" w14:textId="6954D4B8" w:rsidR="00A26EEC" w:rsidRPr="002C1E7E" w:rsidRDefault="00383583" w:rsidP="006C352A">
      <w:pPr>
        <w:tabs>
          <w:tab w:val="left" w:pos="180"/>
        </w:tabs>
        <w:spacing w:line="276" w:lineRule="auto"/>
        <w:ind w:left="180" w:right="-108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 xml:space="preserve">          </w:t>
      </w:r>
    </w:p>
    <w:p w14:paraId="3C20936A" w14:textId="26057611" w:rsidR="00483914" w:rsidRPr="002C1E7E" w:rsidRDefault="00483914" w:rsidP="00CA40E4">
      <w:pPr>
        <w:pBdr>
          <w:bottom w:val="single" w:sz="6" w:space="1" w:color="auto"/>
        </w:pBdr>
        <w:ind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lastRenderedPageBreak/>
        <w:t>PUBLICATIONS</w:t>
      </w:r>
    </w:p>
    <w:p w14:paraId="48C430AF" w14:textId="77777777" w:rsidR="00483914" w:rsidRPr="002C1E7E" w:rsidRDefault="00483914" w:rsidP="00483914">
      <w:pPr>
        <w:spacing w:line="276" w:lineRule="auto"/>
        <w:ind w:right="-108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519AFE6B" w14:textId="150480AA" w:rsidR="00CA40E4" w:rsidRPr="002C1E7E" w:rsidRDefault="00CA40E4" w:rsidP="00CA40E4">
      <w:pPr>
        <w:spacing w:line="276" w:lineRule="auto"/>
        <w:rPr>
          <w:rFonts w:ascii="Century Schoolbook" w:hAnsi="Century Schoolbook"/>
          <w:iCs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 xml:space="preserve">Clarifying the </w:t>
      </w:r>
      <w:proofErr w:type="spellStart"/>
      <w:r w:rsidRPr="002C1E7E">
        <w:rPr>
          <w:rFonts w:ascii="Century Schoolbook" w:hAnsi="Century Schoolbook"/>
          <w:iCs/>
          <w:sz w:val="21"/>
          <w:szCs w:val="21"/>
        </w:rPr>
        <w:t>Kovel</w:t>
      </w:r>
      <w:proofErr w:type="spellEnd"/>
      <w:r w:rsidRPr="002C1E7E">
        <w:rPr>
          <w:rFonts w:ascii="Century Schoolbook" w:hAnsi="Century Schoolbook"/>
          <w:iCs/>
          <w:sz w:val="21"/>
          <w:szCs w:val="21"/>
        </w:rPr>
        <w:t xml:space="preserve"> </w:t>
      </w:r>
      <w:r w:rsidRPr="002C1E7E">
        <w:rPr>
          <w:rFonts w:ascii="Century Schoolbook" w:hAnsi="Century Schoolbook"/>
          <w:i/>
          <w:sz w:val="21"/>
          <w:szCs w:val="21"/>
        </w:rPr>
        <w:t xml:space="preserve">Conundrum, </w:t>
      </w:r>
      <w:r w:rsidR="0022105B">
        <w:rPr>
          <w:rFonts w:ascii="Century Schoolbook" w:hAnsi="Century Schoolbook"/>
          <w:iCs/>
          <w:sz w:val="21"/>
          <w:szCs w:val="21"/>
        </w:rPr>
        <w:t>15</w:t>
      </w:r>
      <w:r w:rsidRPr="002C1E7E">
        <w:rPr>
          <w:rFonts w:ascii="Century Schoolbook" w:hAnsi="Century Schoolbook"/>
          <w:iCs/>
          <w:sz w:val="21"/>
          <w:szCs w:val="21"/>
        </w:rPr>
        <w:t xml:space="preserve"> </w:t>
      </w:r>
      <w:r w:rsidRPr="002C1E7E">
        <w:rPr>
          <w:rFonts w:ascii="Century Schoolbook" w:hAnsi="Century Schoolbook"/>
          <w:iCs/>
          <w:smallCaps/>
          <w:sz w:val="21"/>
          <w:szCs w:val="21"/>
        </w:rPr>
        <w:t>Drexel L. Rev.</w:t>
      </w:r>
      <w:r w:rsidRPr="002C1E7E">
        <w:rPr>
          <w:rFonts w:ascii="Century Schoolbook" w:hAnsi="Century Schoolbook"/>
          <w:iCs/>
          <w:sz w:val="21"/>
          <w:szCs w:val="21"/>
        </w:rPr>
        <w:t xml:space="preserve"> __ (Forthcoming </w:t>
      </w:r>
      <w:r w:rsidR="003E12D4">
        <w:rPr>
          <w:rFonts w:ascii="Century Schoolbook" w:hAnsi="Century Schoolbook"/>
          <w:iCs/>
          <w:sz w:val="21"/>
          <w:szCs w:val="21"/>
        </w:rPr>
        <w:t>2023</w:t>
      </w:r>
      <w:r w:rsidRPr="002C1E7E">
        <w:rPr>
          <w:rFonts w:ascii="Century Schoolbook" w:hAnsi="Century Schoolbook"/>
          <w:iCs/>
          <w:sz w:val="21"/>
          <w:szCs w:val="21"/>
        </w:rPr>
        <w:t>)</w:t>
      </w:r>
    </w:p>
    <w:p w14:paraId="092AFF90" w14:textId="77777777" w:rsidR="00CA40E4" w:rsidRPr="002C1E7E" w:rsidRDefault="00CA40E4" w:rsidP="00483914">
      <w:pPr>
        <w:spacing w:line="276" w:lineRule="auto"/>
        <w:rPr>
          <w:rFonts w:ascii="Century Schoolbook" w:hAnsi="Century Schoolbook"/>
          <w:i/>
          <w:sz w:val="21"/>
          <w:szCs w:val="21"/>
        </w:rPr>
      </w:pPr>
    </w:p>
    <w:p w14:paraId="298C87FC" w14:textId="2DEA1B6D" w:rsidR="00483914" w:rsidRPr="002C1E7E" w:rsidRDefault="00483914" w:rsidP="00483914">
      <w:pPr>
        <w:spacing w:line="276" w:lineRule="auto"/>
        <w:rPr>
          <w:rFonts w:ascii="Century Schoolbook" w:hAnsi="Century Schoolbook"/>
          <w:iCs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>Strategic Litigation and Antitrust Petitioning Immunity</w:t>
      </w:r>
      <w:r w:rsidRPr="002C1E7E">
        <w:rPr>
          <w:rFonts w:ascii="Century Schoolbook" w:hAnsi="Century Schoolbook"/>
          <w:iCs/>
          <w:sz w:val="21"/>
          <w:szCs w:val="21"/>
        </w:rPr>
        <w:t xml:space="preserve">, </w:t>
      </w:r>
      <w:r w:rsidR="00716EDA" w:rsidRPr="002C1E7E">
        <w:rPr>
          <w:rFonts w:ascii="Century Schoolbook" w:hAnsi="Century Schoolbook"/>
          <w:iCs/>
          <w:sz w:val="21"/>
          <w:szCs w:val="21"/>
        </w:rPr>
        <w:t xml:space="preserve">12 </w:t>
      </w:r>
      <w:r w:rsidR="00C0619D" w:rsidRPr="002C1E7E">
        <w:rPr>
          <w:rFonts w:ascii="Century Schoolbook" w:hAnsi="Century Schoolbook"/>
          <w:iCs/>
          <w:smallCaps/>
          <w:sz w:val="21"/>
          <w:szCs w:val="21"/>
        </w:rPr>
        <w:t>U.C. Irvine</w:t>
      </w:r>
      <w:r w:rsidRPr="002C1E7E">
        <w:rPr>
          <w:rFonts w:ascii="Century Schoolbook" w:hAnsi="Century Schoolbook"/>
          <w:iCs/>
          <w:smallCaps/>
          <w:sz w:val="21"/>
          <w:szCs w:val="21"/>
        </w:rPr>
        <w:t xml:space="preserve"> L. Rev</w:t>
      </w:r>
      <w:r w:rsidRPr="002C1E7E">
        <w:rPr>
          <w:rFonts w:ascii="Century Schoolbook" w:hAnsi="Century Schoolbook"/>
          <w:iCs/>
          <w:sz w:val="21"/>
          <w:szCs w:val="21"/>
        </w:rPr>
        <w:t xml:space="preserve">. </w:t>
      </w:r>
      <w:r w:rsidR="00716EDA" w:rsidRPr="002C1E7E">
        <w:rPr>
          <w:rFonts w:ascii="Century Schoolbook" w:hAnsi="Century Schoolbook"/>
          <w:iCs/>
          <w:sz w:val="21"/>
          <w:szCs w:val="21"/>
        </w:rPr>
        <w:t>867 (2022)</w:t>
      </w:r>
      <w:r w:rsidRPr="002C1E7E">
        <w:rPr>
          <w:rFonts w:ascii="Century Schoolbook" w:hAnsi="Century Schoolbook"/>
          <w:iCs/>
          <w:sz w:val="21"/>
          <w:szCs w:val="21"/>
        </w:rPr>
        <w:t xml:space="preserve"> </w:t>
      </w:r>
    </w:p>
    <w:p w14:paraId="2F1C0DBB" w14:textId="77777777" w:rsidR="00F01A76" w:rsidRPr="002C1E7E" w:rsidRDefault="00F01A76" w:rsidP="00483914">
      <w:pPr>
        <w:spacing w:line="276" w:lineRule="auto"/>
        <w:rPr>
          <w:rFonts w:ascii="Century Schoolbook" w:hAnsi="Century Schoolbook"/>
          <w:iCs/>
          <w:sz w:val="21"/>
          <w:szCs w:val="21"/>
        </w:rPr>
      </w:pPr>
    </w:p>
    <w:p w14:paraId="743FBB43" w14:textId="708BAC4A" w:rsidR="00F01A76" w:rsidRPr="002C1E7E" w:rsidRDefault="00483914" w:rsidP="00483914">
      <w:pPr>
        <w:spacing w:line="276" w:lineRule="auto"/>
        <w:rPr>
          <w:rFonts w:ascii="Century Schoolbook" w:hAnsi="Century Schoolbook"/>
          <w:smallCaps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>Should My Lawyer Do My Taxes? Income Tax Preparation, Accounting Services, and the Scope of the Attorney-Client Privilege</w:t>
      </w:r>
      <w:r w:rsidRPr="002C1E7E">
        <w:rPr>
          <w:rFonts w:ascii="Century Schoolbook" w:hAnsi="Century Schoolbook"/>
          <w:iCs/>
          <w:sz w:val="21"/>
          <w:szCs w:val="21"/>
        </w:rPr>
        <w:t>,</w:t>
      </w:r>
      <w:r w:rsidRPr="002C1E7E">
        <w:rPr>
          <w:rFonts w:ascii="Century Schoolbook" w:hAnsi="Century Schoolbook"/>
          <w:sz w:val="21"/>
          <w:szCs w:val="21"/>
        </w:rPr>
        <w:t xml:space="preserve"> 72 </w:t>
      </w:r>
      <w:r w:rsidRPr="002C1E7E">
        <w:rPr>
          <w:rFonts w:ascii="Century Schoolbook" w:hAnsi="Century Schoolbook"/>
          <w:smallCaps/>
          <w:sz w:val="21"/>
          <w:szCs w:val="21"/>
        </w:rPr>
        <w:t>Tax Law. 639 (2019)</w:t>
      </w:r>
    </w:p>
    <w:p w14:paraId="4B277A41" w14:textId="77777777" w:rsidR="00194B32" w:rsidRPr="002C1E7E" w:rsidRDefault="00194B32" w:rsidP="009028DB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75B38872" w14:textId="7CC180D4" w:rsidR="00C9279A" w:rsidRPr="002C1E7E" w:rsidRDefault="00194B32" w:rsidP="00C9279A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WORKING PAPERS</w:t>
      </w:r>
    </w:p>
    <w:p w14:paraId="003DD54A" w14:textId="77777777" w:rsidR="00B21CDA" w:rsidRPr="002C1E7E" w:rsidRDefault="00B21CDA" w:rsidP="00C9279A">
      <w:pPr>
        <w:spacing w:line="276" w:lineRule="auto"/>
        <w:rPr>
          <w:rFonts w:ascii="Century Schoolbook" w:hAnsi="Century Schoolbook"/>
          <w:i/>
          <w:sz w:val="21"/>
          <w:szCs w:val="21"/>
        </w:rPr>
      </w:pPr>
    </w:p>
    <w:p w14:paraId="51967624" w14:textId="68FCD145" w:rsidR="00F01A76" w:rsidRPr="002C1E7E" w:rsidRDefault="003E12D4" w:rsidP="00C9279A">
      <w:pPr>
        <w:spacing w:line="276" w:lineRule="auto"/>
        <w:rPr>
          <w:rFonts w:ascii="Century Schoolbook" w:hAnsi="Century Schoolbook"/>
          <w:iCs/>
          <w:sz w:val="21"/>
          <w:szCs w:val="21"/>
        </w:rPr>
      </w:pPr>
      <w:r>
        <w:rPr>
          <w:rFonts w:ascii="Century Schoolbook" w:hAnsi="Century Schoolbook"/>
          <w:i/>
          <w:sz w:val="21"/>
          <w:szCs w:val="21"/>
        </w:rPr>
        <w:t>Corporate Crime</w:t>
      </w:r>
      <w:r w:rsidR="00F01A76" w:rsidRPr="002C1E7E">
        <w:rPr>
          <w:rFonts w:ascii="Century Schoolbook" w:hAnsi="Century Schoolbook"/>
          <w:i/>
          <w:sz w:val="21"/>
          <w:szCs w:val="21"/>
        </w:rPr>
        <w:t xml:space="preserve"> and Sentencing Trends </w:t>
      </w:r>
      <w:r w:rsidR="00260EC5" w:rsidRPr="002C1E7E">
        <w:rPr>
          <w:rFonts w:ascii="Century Schoolbook" w:hAnsi="Century Schoolbook"/>
          <w:iCs/>
          <w:sz w:val="21"/>
          <w:szCs w:val="21"/>
        </w:rPr>
        <w:t xml:space="preserve"> </w:t>
      </w:r>
    </w:p>
    <w:p w14:paraId="55730776" w14:textId="77777777" w:rsidR="00F01A76" w:rsidRPr="002C1E7E" w:rsidRDefault="00F01A76" w:rsidP="00C9279A">
      <w:pPr>
        <w:spacing w:line="276" w:lineRule="auto"/>
        <w:rPr>
          <w:rFonts w:ascii="Century Schoolbook" w:hAnsi="Century Schoolbook"/>
          <w:i/>
          <w:sz w:val="21"/>
          <w:szCs w:val="21"/>
        </w:rPr>
      </w:pPr>
    </w:p>
    <w:p w14:paraId="2D26EECA" w14:textId="5B1BBA52" w:rsidR="00C9279A" w:rsidRPr="002C1E7E" w:rsidRDefault="006C352A" w:rsidP="00C9279A">
      <w:pPr>
        <w:spacing w:line="276" w:lineRule="auto"/>
        <w:rPr>
          <w:rFonts w:ascii="Century Schoolbook" w:hAnsi="Century Schoolbook"/>
          <w:i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>Fixing the</w:t>
      </w:r>
      <w:r w:rsidR="00C9279A" w:rsidRPr="002C1E7E">
        <w:rPr>
          <w:rFonts w:ascii="Century Schoolbook" w:hAnsi="Century Schoolbook"/>
          <w:i/>
          <w:sz w:val="21"/>
          <w:szCs w:val="21"/>
        </w:rPr>
        <w:t xml:space="preserve"> Price-Fixing </w:t>
      </w:r>
      <w:r w:rsidRPr="002C1E7E">
        <w:rPr>
          <w:rFonts w:ascii="Century Schoolbook" w:hAnsi="Century Schoolbook"/>
          <w:i/>
          <w:sz w:val="21"/>
          <w:szCs w:val="21"/>
        </w:rPr>
        <w:t>Standard</w:t>
      </w:r>
      <w:r w:rsidR="006277B0" w:rsidRPr="002C1E7E">
        <w:rPr>
          <w:rFonts w:ascii="Century Schoolbook" w:hAnsi="Century Schoolbook"/>
          <w:i/>
          <w:sz w:val="21"/>
          <w:szCs w:val="21"/>
        </w:rPr>
        <w:t>s</w:t>
      </w:r>
    </w:p>
    <w:p w14:paraId="1F4C1CF7" w14:textId="77777777" w:rsidR="00CF7484" w:rsidRPr="002C1E7E" w:rsidRDefault="00CF7484" w:rsidP="00C9279A">
      <w:pPr>
        <w:spacing w:line="276" w:lineRule="auto"/>
        <w:rPr>
          <w:rFonts w:ascii="Century Schoolbook" w:hAnsi="Century Schoolbook"/>
          <w:i/>
          <w:sz w:val="21"/>
          <w:szCs w:val="21"/>
        </w:rPr>
      </w:pPr>
    </w:p>
    <w:p w14:paraId="5197756B" w14:textId="2FEAD156" w:rsidR="00C9279A" w:rsidRPr="002C1E7E" w:rsidRDefault="00C9279A" w:rsidP="00C9279A">
      <w:pPr>
        <w:spacing w:line="276" w:lineRule="auto"/>
        <w:rPr>
          <w:rFonts w:ascii="Century Schoolbook" w:hAnsi="Century Schoolbook"/>
          <w:smallCaps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>Behavioral Economics</w:t>
      </w:r>
      <w:r w:rsidR="006C352A" w:rsidRPr="002C1E7E">
        <w:rPr>
          <w:rFonts w:ascii="Century Schoolbook" w:hAnsi="Century Schoolbook"/>
          <w:i/>
          <w:sz w:val="21"/>
          <w:szCs w:val="21"/>
        </w:rPr>
        <w:t>, Irrationality,</w:t>
      </w:r>
      <w:r w:rsidRPr="002C1E7E">
        <w:rPr>
          <w:rFonts w:ascii="Century Schoolbook" w:hAnsi="Century Schoolbook"/>
          <w:i/>
          <w:sz w:val="21"/>
          <w:szCs w:val="21"/>
        </w:rPr>
        <w:t xml:space="preserve"> and White-Collar Crim</w:t>
      </w:r>
      <w:r w:rsidR="006277B0" w:rsidRPr="002C1E7E">
        <w:rPr>
          <w:rFonts w:ascii="Century Schoolbook" w:hAnsi="Century Schoolbook"/>
          <w:i/>
          <w:sz w:val="21"/>
          <w:szCs w:val="21"/>
        </w:rPr>
        <w:t>inals</w:t>
      </w:r>
      <w:r w:rsidRPr="002C1E7E">
        <w:rPr>
          <w:rFonts w:ascii="Century Schoolbook" w:hAnsi="Century Schoolbook"/>
          <w:i/>
          <w:sz w:val="21"/>
          <w:szCs w:val="21"/>
        </w:rPr>
        <w:t xml:space="preserve"> </w:t>
      </w:r>
    </w:p>
    <w:p w14:paraId="46C54E31" w14:textId="77777777" w:rsidR="000D6D80" w:rsidRPr="002C1E7E" w:rsidRDefault="000D6D80" w:rsidP="000D6D80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2186740E" w14:textId="516600AD" w:rsidR="000D6D80" w:rsidRPr="002C1E7E" w:rsidRDefault="000D6D80" w:rsidP="000D6D80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MEDIA PIECES</w:t>
      </w:r>
    </w:p>
    <w:p w14:paraId="539F41E6" w14:textId="5134CE2E" w:rsidR="000D6D80" w:rsidRPr="002C1E7E" w:rsidRDefault="000D6D80" w:rsidP="006277B0">
      <w:pPr>
        <w:spacing w:line="276" w:lineRule="auto"/>
        <w:ind w:right="-108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71D692AD" w14:textId="59FF375C" w:rsidR="000D6D80" w:rsidRDefault="000D6D80" w:rsidP="000D6D80">
      <w:pPr>
        <w:spacing w:line="276" w:lineRule="auto"/>
        <w:rPr>
          <w:rFonts w:ascii="Century Schoolbook" w:hAnsi="Century Schoolbook"/>
          <w:iCs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 xml:space="preserve">Defense Production Act, Rated Orders &amp; the FCA: Long-Term Liability Amid a Current Crisis, </w:t>
      </w:r>
      <w:proofErr w:type="spellStart"/>
      <w:r w:rsidRPr="002C1E7E">
        <w:rPr>
          <w:rFonts w:ascii="Century Schoolbook" w:hAnsi="Century Schoolbook"/>
          <w:iCs/>
          <w:sz w:val="21"/>
          <w:szCs w:val="21"/>
        </w:rPr>
        <w:t>JDSupra</w:t>
      </w:r>
      <w:proofErr w:type="spellEnd"/>
      <w:r w:rsidRPr="002C1E7E">
        <w:rPr>
          <w:rFonts w:ascii="Century Schoolbook" w:hAnsi="Century Schoolbook"/>
          <w:iCs/>
          <w:sz w:val="21"/>
          <w:szCs w:val="21"/>
        </w:rPr>
        <w:t xml:space="preserve"> &amp; Morgan Lewis (March 26, 2020) </w:t>
      </w:r>
    </w:p>
    <w:p w14:paraId="2EFBB258" w14:textId="08F59F5B" w:rsidR="00D56CC4" w:rsidRDefault="00D56CC4" w:rsidP="000D6D80">
      <w:pPr>
        <w:spacing w:line="276" w:lineRule="auto"/>
        <w:rPr>
          <w:rFonts w:ascii="Century Schoolbook" w:hAnsi="Century Schoolbook"/>
          <w:iCs/>
          <w:sz w:val="21"/>
          <w:szCs w:val="21"/>
        </w:rPr>
      </w:pPr>
    </w:p>
    <w:p w14:paraId="51EF212D" w14:textId="2F56E9FF" w:rsidR="00D56CC4" w:rsidRPr="00B662E9" w:rsidRDefault="00B662E9" w:rsidP="000D6D80">
      <w:pPr>
        <w:spacing w:line="276" w:lineRule="auto"/>
        <w:rPr>
          <w:rFonts w:ascii="Century Schoolbook" w:hAnsi="Century Schoolbook"/>
          <w:iCs/>
          <w:sz w:val="21"/>
          <w:szCs w:val="21"/>
        </w:rPr>
      </w:pPr>
      <w:r w:rsidRPr="00B662E9">
        <w:rPr>
          <w:rFonts w:ascii="Century Schoolbook" w:hAnsi="Century Schoolbook"/>
          <w:i/>
          <w:sz w:val="21"/>
          <w:szCs w:val="21"/>
        </w:rPr>
        <w:t>Banks Fined $2 Billion for Employees’ “Off-Channel” Communications—Is Your Industry at Risk?</w:t>
      </w:r>
      <w:r>
        <w:rPr>
          <w:rFonts w:ascii="Century Schoolbook" w:hAnsi="Century Schoolbook"/>
          <w:i/>
          <w:sz w:val="21"/>
          <w:szCs w:val="21"/>
        </w:rPr>
        <w:t xml:space="preserve">, </w:t>
      </w:r>
      <w:proofErr w:type="spellStart"/>
      <w:r>
        <w:rPr>
          <w:rFonts w:ascii="Century Schoolbook" w:hAnsi="Century Schoolbook"/>
          <w:iCs/>
          <w:sz w:val="21"/>
          <w:szCs w:val="21"/>
        </w:rPr>
        <w:t>JDSupra</w:t>
      </w:r>
      <w:proofErr w:type="spellEnd"/>
      <w:r>
        <w:rPr>
          <w:rFonts w:ascii="Century Schoolbook" w:hAnsi="Century Schoolbook"/>
          <w:iCs/>
          <w:sz w:val="21"/>
          <w:szCs w:val="21"/>
        </w:rPr>
        <w:t xml:space="preserve"> and Wilson Sonsini (November 16, 2022)</w:t>
      </w:r>
    </w:p>
    <w:p w14:paraId="3D8DB43F" w14:textId="00489AE0" w:rsidR="00BC1EF0" w:rsidRDefault="00BC1EF0" w:rsidP="000D6D80">
      <w:pPr>
        <w:spacing w:line="276" w:lineRule="auto"/>
        <w:rPr>
          <w:rFonts w:ascii="Century Schoolbook" w:hAnsi="Century Schoolbook"/>
          <w:iCs/>
          <w:sz w:val="21"/>
          <w:szCs w:val="21"/>
        </w:rPr>
      </w:pPr>
    </w:p>
    <w:p w14:paraId="7C6A4083" w14:textId="6F2E3048" w:rsidR="00BC1EF0" w:rsidRPr="00D56CC4" w:rsidRDefault="00BC1EF0" w:rsidP="000D6D80">
      <w:pPr>
        <w:spacing w:line="276" w:lineRule="auto"/>
        <w:rPr>
          <w:rFonts w:ascii="Century Schoolbook" w:hAnsi="Century Schoolbook"/>
          <w:iCs/>
          <w:smallCaps/>
          <w:sz w:val="21"/>
          <w:szCs w:val="21"/>
        </w:rPr>
      </w:pPr>
      <w:r>
        <w:rPr>
          <w:rFonts w:ascii="Century Schoolbook" w:hAnsi="Century Schoolbook"/>
          <w:i/>
          <w:sz w:val="21"/>
          <w:szCs w:val="21"/>
        </w:rPr>
        <w:t>Podcast - The T in Teaching:</w:t>
      </w:r>
      <w:r w:rsidR="00D56CC4">
        <w:rPr>
          <w:rFonts w:ascii="Century Schoolbook" w:hAnsi="Century Schoolbook"/>
          <w:i/>
          <w:sz w:val="21"/>
          <w:szCs w:val="21"/>
        </w:rPr>
        <w:t xml:space="preserve"> Engagement in the Online Classroom, </w:t>
      </w:r>
      <w:r w:rsidR="00D56CC4">
        <w:rPr>
          <w:rFonts w:ascii="Century Schoolbook" w:hAnsi="Century Schoolbook"/>
          <w:iCs/>
          <w:sz w:val="21"/>
          <w:szCs w:val="21"/>
        </w:rPr>
        <w:t xml:space="preserve">(November 10, 2022) </w:t>
      </w:r>
    </w:p>
    <w:p w14:paraId="3A0BF95E" w14:textId="77777777" w:rsidR="000D6D80" w:rsidRPr="002C1E7E" w:rsidRDefault="000D6D80" w:rsidP="006277B0">
      <w:pPr>
        <w:spacing w:line="276" w:lineRule="auto"/>
        <w:ind w:right="-108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545EF1C9" w14:textId="47E51EAA" w:rsidR="009028DB" w:rsidRPr="002C1E7E" w:rsidRDefault="009028DB" w:rsidP="009028DB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LEGAL EXPERIENCE</w:t>
      </w:r>
    </w:p>
    <w:p w14:paraId="4CF3F3C0" w14:textId="77777777" w:rsidR="000D6D80" w:rsidRPr="002C1E7E" w:rsidRDefault="000D6D80" w:rsidP="009028DB">
      <w:pPr>
        <w:rPr>
          <w:rFonts w:ascii="Century Schoolbook" w:hAnsi="Century Schoolbook"/>
          <w:sz w:val="21"/>
          <w:szCs w:val="21"/>
        </w:rPr>
      </w:pPr>
    </w:p>
    <w:p w14:paraId="3BAFF7E2" w14:textId="043186B2" w:rsidR="00897B25" w:rsidRPr="002C1E7E" w:rsidRDefault="00897B25" w:rsidP="00897B25">
      <w:pPr>
        <w:rPr>
          <w:rFonts w:ascii="Century Schoolbook" w:hAnsi="Century Schoolbook"/>
          <w:bC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Wilson Sonsini Goodrich &amp; Rosati</w:t>
      </w:r>
      <w:r w:rsidRPr="002C1E7E">
        <w:rPr>
          <w:rFonts w:ascii="Century Schoolbook" w:hAnsi="Century Schoolbook"/>
          <w:sz w:val="21"/>
          <w:szCs w:val="21"/>
        </w:rPr>
        <w:t xml:space="preserve"> </w:t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 xml:space="preserve">           </w:t>
      </w:r>
      <w:r w:rsidRPr="002C1E7E">
        <w:rPr>
          <w:rFonts w:ascii="Century Schoolbook" w:hAnsi="Century Schoolbook"/>
          <w:sz w:val="21"/>
          <w:szCs w:val="21"/>
        </w:rPr>
        <w:tab/>
        <w:t xml:space="preserve">        Philadelphia, PA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br/>
      </w:r>
      <w:r w:rsidRPr="002C1E7E">
        <w:rPr>
          <w:rFonts w:ascii="Century Schoolbook" w:hAnsi="Century Schoolbook"/>
          <w:i/>
          <w:sz w:val="21"/>
          <w:szCs w:val="21"/>
        </w:rPr>
        <w:t xml:space="preserve">Associate         </w:t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</w:r>
      <w:r w:rsidRPr="002C1E7E">
        <w:rPr>
          <w:rFonts w:ascii="Century Schoolbook" w:hAnsi="Century Schoolbook"/>
          <w:i/>
          <w:sz w:val="21"/>
          <w:szCs w:val="21"/>
        </w:rPr>
        <w:tab/>
        <w:t xml:space="preserve">      </w:t>
      </w:r>
      <w:r w:rsidRPr="002C1E7E">
        <w:rPr>
          <w:rFonts w:ascii="Century Schoolbook" w:hAnsi="Century Schoolbook"/>
          <w:bCs/>
          <w:sz w:val="21"/>
          <w:szCs w:val="21"/>
        </w:rPr>
        <w:tab/>
      </w:r>
      <w:r w:rsidRPr="002C1E7E">
        <w:rPr>
          <w:rFonts w:ascii="Century Schoolbook" w:hAnsi="Century Schoolbook"/>
          <w:bCs/>
          <w:sz w:val="21"/>
          <w:szCs w:val="21"/>
        </w:rPr>
        <w:tab/>
        <w:t xml:space="preserve">        Fall 2022</w:t>
      </w:r>
    </w:p>
    <w:p w14:paraId="797B5D5C" w14:textId="7B090299" w:rsidR="00897B25" w:rsidRPr="002C1E7E" w:rsidRDefault="00897B25" w:rsidP="009028DB">
      <w:pPr>
        <w:tabs>
          <w:tab w:val="left" w:pos="2401"/>
        </w:tabs>
        <w:spacing w:line="276" w:lineRule="auto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23B5A0AB" w14:textId="1C24D7BC" w:rsidR="00897B25" w:rsidRPr="002C1E7E" w:rsidRDefault="003E12D4" w:rsidP="00897B25">
      <w:pPr>
        <w:ind w:left="720"/>
        <w:jc w:val="both"/>
        <w:rPr>
          <w:rFonts w:ascii="Century Schoolbook" w:hAnsi="Century Schoolbook"/>
          <w:i/>
          <w:iCs/>
          <w:sz w:val="21"/>
          <w:szCs w:val="21"/>
        </w:rPr>
      </w:pPr>
      <w:r>
        <w:rPr>
          <w:rFonts w:ascii="Century Schoolbook" w:hAnsi="Century Schoolbook"/>
          <w:bCs/>
          <w:i/>
          <w:iCs/>
          <w:sz w:val="21"/>
          <w:szCs w:val="21"/>
        </w:rPr>
        <w:t>Practicing</w:t>
      </w:r>
      <w:r w:rsidR="00897B25"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 in the White-Collar Crime and Government Investigations practice group focusing on white-collar criminal cases and Foreign Corrupt Practices</w:t>
      </w:r>
      <w:r w:rsidR="005B7D25">
        <w:rPr>
          <w:rFonts w:ascii="Century Schoolbook" w:hAnsi="Century Schoolbook"/>
          <w:bCs/>
          <w:i/>
          <w:iCs/>
          <w:sz w:val="21"/>
          <w:szCs w:val="21"/>
        </w:rPr>
        <w:t xml:space="preserve"> Act</w:t>
      </w:r>
      <w:r w:rsidR="00897B25"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 </w:t>
      </w:r>
      <w:r w:rsidR="004203E1">
        <w:rPr>
          <w:rFonts w:ascii="Century Schoolbook" w:hAnsi="Century Schoolbook"/>
          <w:bCs/>
          <w:i/>
          <w:iCs/>
          <w:sz w:val="21"/>
          <w:szCs w:val="21"/>
        </w:rPr>
        <w:t>i</w:t>
      </w:r>
      <w:r w:rsidR="00897B25"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nvestigations. </w:t>
      </w:r>
      <w:r>
        <w:rPr>
          <w:rFonts w:ascii="Century Schoolbook" w:hAnsi="Century Schoolbook"/>
          <w:bCs/>
          <w:i/>
          <w:iCs/>
          <w:sz w:val="21"/>
          <w:szCs w:val="21"/>
        </w:rPr>
        <w:t xml:space="preserve">Specializing in cases involving fraud and financial crime.  Also engaged in regulatory work and corporate compliance for major tech companies.  </w:t>
      </w:r>
    </w:p>
    <w:p w14:paraId="42EDBBE5" w14:textId="77777777" w:rsidR="00897B25" w:rsidRPr="002C1E7E" w:rsidRDefault="00897B25" w:rsidP="009028DB">
      <w:pPr>
        <w:tabs>
          <w:tab w:val="left" w:pos="2401"/>
        </w:tabs>
        <w:spacing w:line="276" w:lineRule="auto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5DFC0226" w14:textId="0CB97C99" w:rsidR="009028DB" w:rsidRPr="002C1E7E" w:rsidRDefault="00F95280" w:rsidP="009028DB">
      <w:pPr>
        <w:tabs>
          <w:tab w:val="left" w:pos="2401"/>
        </w:tabs>
        <w:spacing w:line="276" w:lineRule="auto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U.S.</w:t>
      </w:r>
      <w:r w:rsidR="009028DB"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 District Court, Eastern District of Pennsylvania       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  <w:t xml:space="preserve">         </w:t>
      </w:r>
      <w:r w:rsidR="009028DB"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 </w:t>
      </w:r>
      <w:r w:rsidR="009028DB" w:rsidRPr="002C1E7E">
        <w:rPr>
          <w:rFonts w:ascii="Century Schoolbook" w:hAnsi="Century Schoolbook"/>
          <w:sz w:val="21"/>
          <w:szCs w:val="21"/>
        </w:rPr>
        <w:t>Philadelphia, PA</w:t>
      </w:r>
    </w:p>
    <w:p w14:paraId="7755C704" w14:textId="750266FD" w:rsidR="00483914" w:rsidRPr="002C1E7E" w:rsidRDefault="009028DB" w:rsidP="009028DB">
      <w:pPr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 xml:space="preserve">Judicial Law Clerk, </w:t>
      </w:r>
      <w:r w:rsidR="002511A1" w:rsidRPr="002C1E7E">
        <w:rPr>
          <w:rFonts w:ascii="Century Schoolbook" w:hAnsi="Century Schoolbook"/>
          <w:i/>
          <w:sz w:val="21"/>
          <w:szCs w:val="21"/>
        </w:rPr>
        <w:t xml:space="preserve">The </w:t>
      </w:r>
      <w:r w:rsidRPr="002C1E7E">
        <w:rPr>
          <w:rFonts w:ascii="Century Schoolbook" w:hAnsi="Century Schoolbook"/>
          <w:i/>
          <w:sz w:val="21"/>
          <w:szCs w:val="21"/>
        </w:rPr>
        <w:t>Honorable Timothy J. Savage</w:t>
      </w:r>
      <w:r w:rsidRPr="002C1E7E">
        <w:rPr>
          <w:rFonts w:ascii="Century Schoolbook" w:hAnsi="Century Schoolbook"/>
          <w:sz w:val="21"/>
          <w:szCs w:val="21"/>
        </w:rPr>
        <w:t xml:space="preserve">                </w:t>
      </w:r>
      <w:r w:rsidR="00C15714" w:rsidRPr="002C1E7E">
        <w:rPr>
          <w:rFonts w:ascii="Century Schoolbook" w:hAnsi="Century Schoolbook"/>
          <w:sz w:val="21"/>
          <w:szCs w:val="21"/>
        </w:rPr>
        <w:t xml:space="preserve">         </w:t>
      </w:r>
      <w:r w:rsidRPr="002C1E7E">
        <w:rPr>
          <w:rFonts w:ascii="Century Schoolbook" w:hAnsi="Century Schoolbook"/>
          <w:sz w:val="21"/>
          <w:szCs w:val="21"/>
        </w:rPr>
        <w:t xml:space="preserve">September 2020 – </w:t>
      </w:r>
      <w:r w:rsidR="00C15714" w:rsidRPr="002C1E7E">
        <w:rPr>
          <w:rFonts w:ascii="Century Schoolbook" w:hAnsi="Century Schoolbook"/>
          <w:sz w:val="21"/>
          <w:szCs w:val="21"/>
        </w:rPr>
        <w:t>Present</w:t>
      </w:r>
      <w:r w:rsidRPr="002C1E7E">
        <w:rPr>
          <w:rFonts w:ascii="Century Schoolbook" w:hAnsi="Century Schoolbook"/>
          <w:sz w:val="21"/>
          <w:szCs w:val="21"/>
        </w:rPr>
        <w:t xml:space="preserve"> </w:t>
      </w:r>
    </w:p>
    <w:p w14:paraId="6B271233" w14:textId="77777777" w:rsidR="00260EC5" w:rsidRPr="002C1E7E" w:rsidRDefault="00260EC5" w:rsidP="00260EC5">
      <w:pPr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ab/>
      </w:r>
    </w:p>
    <w:p w14:paraId="7835FD94" w14:textId="759BADA0" w:rsidR="00260EC5" w:rsidRPr="002C1E7E" w:rsidRDefault="00260EC5" w:rsidP="00260EC5">
      <w:pPr>
        <w:ind w:left="720"/>
        <w:jc w:val="both"/>
        <w:rPr>
          <w:rFonts w:ascii="Century Schoolbook" w:hAnsi="Century Schoolbook"/>
          <w:i/>
          <w:iCs/>
          <w:sz w:val="21"/>
          <w:szCs w:val="21"/>
        </w:rPr>
      </w:pPr>
      <w:r w:rsidRPr="002C1E7E">
        <w:rPr>
          <w:rFonts w:ascii="Century Schoolbook" w:hAnsi="Century Schoolbook"/>
          <w:i/>
          <w:iCs/>
          <w:sz w:val="21"/>
          <w:szCs w:val="21"/>
        </w:rPr>
        <w:t>Drafted published and unpublished opinions on a variety of civil and criminal issues involving employment law, contracts, legal malpractice, civil rights, Fair Credit Reporting Act, Federal Torts Claims Act, and other state law issues.  Observe</w:t>
      </w:r>
      <w:r w:rsidR="008E6DCA" w:rsidRPr="002C1E7E">
        <w:rPr>
          <w:rFonts w:ascii="Century Schoolbook" w:hAnsi="Century Schoolbook"/>
          <w:i/>
          <w:iCs/>
          <w:sz w:val="21"/>
          <w:szCs w:val="21"/>
        </w:rPr>
        <w:t>d</w:t>
      </w:r>
      <w:r w:rsidRPr="002C1E7E">
        <w:rPr>
          <w:rFonts w:ascii="Century Schoolbook" w:hAnsi="Century Schoolbook"/>
          <w:i/>
          <w:iCs/>
          <w:sz w:val="21"/>
          <w:szCs w:val="21"/>
        </w:rPr>
        <w:t xml:space="preserve"> civil and criminal jury trials, settlement conferences, oral arguments, and other in-court proceedings. </w:t>
      </w:r>
    </w:p>
    <w:p w14:paraId="7247A75E" w14:textId="04B60DF7" w:rsidR="00483914" w:rsidRPr="002C1E7E" w:rsidRDefault="00483914" w:rsidP="00EF1B57">
      <w:pPr>
        <w:ind w:firstLine="540"/>
        <w:rPr>
          <w:rFonts w:ascii="Century Schoolbook" w:hAnsi="Century Schoolbook"/>
          <w:sz w:val="21"/>
          <w:szCs w:val="21"/>
        </w:rPr>
      </w:pPr>
    </w:p>
    <w:p w14:paraId="5742663D" w14:textId="714335D7" w:rsidR="006277B0" w:rsidRPr="002C1E7E" w:rsidRDefault="006277B0" w:rsidP="006277B0">
      <w:pPr>
        <w:rPr>
          <w:rFonts w:ascii="Century Schoolbook" w:hAnsi="Century Schoolbook"/>
          <w:bC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Morgan, Lewis &amp; Bockius LLP</w:t>
      </w:r>
      <w:r w:rsidRPr="002C1E7E">
        <w:rPr>
          <w:rFonts w:ascii="Century Schoolbook" w:hAnsi="Century Schoolbook"/>
          <w:sz w:val="21"/>
          <w:szCs w:val="21"/>
        </w:rPr>
        <w:t xml:space="preserve"> </w:t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</w:r>
      <w:r w:rsidRPr="002C1E7E">
        <w:rPr>
          <w:rFonts w:ascii="Century Schoolbook" w:hAnsi="Century Schoolbook"/>
          <w:sz w:val="21"/>
          <w:szCs w:val="21"/>
        </w:rPr>
        <w:tab/>
        <w:t xml:space="preserve">        Philadelphia, PA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br/>
      </w:r>
      <w:r w:rsidRPr="002C1E7E">
        <w:rPr>
          <w:rFonts w:ascii="Century Schoolbook" w:hAnsi="Century Schoolbook"/>
          <w:i/>
          <w:sz w:val="21"/>
          <w:szCs w:val="21"/>
        </w:rPr>
        <w:t xml:space="preserve">Associate         </w:t>
      </w:r>
      <w:r w:rsidR="006C639E" w:rsidRPr="002C1E7E">
        <w:rPr>
          <w:rFonts w:ascii="Century Schoolbook" w:hAnsi="Century Schoolbook"/>
          <w:i/>
          <w:sz w:val="21"/>
          <w:szCs w:val="21"/>
        </w:rPr>
        <w:tab/>
      </w:r>
      <w:r w:rsidR="006C639E" w:rsidRPr="002C1E7E">
        <w:rPr>
          <w:rFonts w:ascii="Century Schoolbook" w:hAnsi="Century Schoolbook"/>
          <w:i/>
          <w:sz w:val="21"/>
          <w:szCs w:val="21"/>
        </w:rPr>
        <w:tab/>
      </w:r>
      <w:r w:rsidR="006C639E" w:rsidRPr="002C1E7E">
        <w:rPr>
          <w:rFonts w:ascii="Century Schoolbook" w:hAnsi="Century Schoolbook"/>
          <w:i/>
          <w:sz w:val="21"/>
          <w:szCs w:val="21"/>
        </w:rPr>
        <w:tab/>
      </w:r>
      <w:r w:rsidR="006C639E" w:rsidRPr="002C1E7E">
        <w:rPr>
          <w:rFonts w:ascii="Century Schoolbook" w:hAnsi="Century Schoolbook"/>
          <w:i/>
          <w:sz w:val="21"/>
          <w:szCs w:val="21"/>
        </w:rPr>
        <w:tab/>
      </w:r>
      <w:r w:rsidR="006C639E" w:rsidRPr="002C1E7E">
        <w:rPr>
          <w:rFonts w:ascii="Century Schoolbook" w:hAnsi="Century Schoolbook"/>
          <w:i/>
          <w:sz w:val="21"/>
          <w:szCs w:val="21"/>
        </w:rPr>
        <w:tab/>
      </w:r>
      <w:r w:rsidR="006C639E" w:rsidRPr="002C1E7E">
        <w:rPr>
          <w:rFonts w:ascii="Century Schoolbook" w:hAnsi="Century Schoolbook"/>
          <w:i/>
          <w:sz w:val="21"/>
          <w:szCs w:val="21"/>
        </w:rPr>
        <w:tab/>
      </w:r>
      <w:r w:rsidR="006C639E" w:rsidRPr="002C1E7E">
        <w:rPr>
          <w:rFonts w:ascii="Century Schoolbook" w:hAnsi="Century Schoolbook"/>
          <w:i/>
          <w:sz w:val="21"/>
          <w:szCs w:val="21"/>
        </w:rPr>
        <w:tab/>
      </w:r>
      <w:r w:rsidR="006C639E" w:rsidRPr="002C1E7E">
        <w:rPr>
          <w:rFonts w:ascii="Century Schoolbook" w:hAnsi="Century Schoolbook"/>
          <w:i/>
          <w:sz w:val="21"/>
          <w:szCs w:val="21"/>
        </w:rPr>
        <w:tab/>
        <w:t xml:space="preserve">      </w:t>
      </w:r>
      <w:r w:rsidRPr="002C1E7E">
        <w:rPr>
          <w:rFonts w:ascii="Century Schoolbook" w:hAnsi="Century Schoolbook"/>
          <w:bCs/>
          <w:sz w:val="21"/>
          <w:szCs w:val="21"/>
        </w:rPr>
        <w:t>October 2018 – July 2020</w:t>
      </w:r>
    </w:p>
    <w:p w14:paraId="792B0914" w14:textId="03083C61" w:rsidR="00260EC5" w:rsidRPr="002C1E7E" w:rsidRDefault="00260EC5" w:rsidP="006277B0">
      <w:pPr>
        <w:rPr>
          <w:rFonts w:ascii="Century Schoolbook" w:hAnsi="Century Schoolbook"/>
          <w:bCs/>
          <w:sz w:val="21"/>
          <w:szCs w:val="21"/>
        </w:rPr>
      </w:pPr>
    </w:p>
    <w:p w14:paraId="00677334" w14:textId="0ABF115B" w:rsidR="009028DB" w:rsidRPr="002C1E7E" w:rsidRDefault="00260EC5" w:rsidP="00897B25">
      <w:pPr>
        <w:ind w:left="720"/>
        <w:jc w:val="both"/>
        <w:rPr>
          <w:rFonts w:ascii="Century Schoolbook" w:hAnsi="Century Schoolbook"/>
          <w:i/>
          <w:iCs/>
          <w:sz w:val="21"/>
          <w:szCs w:val="21"/>
        </w:rPr>
      </w:pPr>
      <w:r w:rsidRPr="002C1E7E">
        <w:rPr>
          <w:rFonts w:ascii="Century Schoolbook" w:hAnsi="Century Schoolbook"/>
          <w:bCs/>
          <w:i/>
          <w:iCs/>
          <w:sz w:val="21"/>
          <w:szCs w:val="21"/>
        </w:rPr>
        <w:lastRenderedPageBreak/>
        <w:t xml:space="preserve">Practiced in the White-Collar Litigation and Government Investigations practice group focusing on criminal and civil antitrust, False Claims Act, Anti-Kickback, and securities litigation.  Pro bono practice included appearing in state court on behalf of the Commonwealth of Pennsylvania as a Special Assistant District Attorney for Montgomery County and representing a federal prisoner in civil rights litigation.  Overall practice included depositions, oral argument in federal court, internal investigations, settlement agreements in civil and criminal context, drafting </w:t>
      </w:r>
      <w:r w:rsidR="005A5A3D"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dispositive </w:t>
      </w:r>
      <w:r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motions, conducting discovery, and </w:t>
      </w:r>
      <w:r w:rsidR="005A5A3D" w:rsidRPr="002C1E7E">
        <w:rPr>
          <w:rFonts w:ascii="Century Schoolbook" w:hAnsi="Century Schoolbook"/>
          <w:bCs/>
          <w:i/>
          <w:iCs/>
          <w:sz w:val="21"/>
          <w:szCs w:val="21"/>
        </w:rPr>
        <w:t>leading</w:t>
      </w:r>
      <w:r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 fact investigation.</w:t>
      </w:r>
    </w:p>
    <w:p w14:paraId="4A750A61" w14:textId="77777777" w:rsidR="00505C52" w:rsidRPr="002C1E7E" w:rsidRDefault="00505C52" w:rsidP="00505C52">
      <w:pPr>
        <w:rPr>
          <w:rFonts w:ascii="Century Schoolbook" w:hAnsi="Century Schoolbook"/>
          <w:bC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Department of Justice, Civil Division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  <w:t xml:space="preserve">           </w:t>
      </w:r>
      <w:r w:rsidRPr="002C1E7E">
        <w:rPr>
          <w:rFonts w:ascii="Century Schoolbook" w:hAnsi="Century Schoolbook"/>
          <w:bCs/>
          <w:sz w:val="21"/>
          <w:szCs w:val="21"/>
        </w:rPr>
        <w:t>Washington, DC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br/>
      </w:r>
      <w:r w:rsidRPr="002C1E7E">
        <w:rPr>
          <w:rFonts w:ascii="Century Schoolbook" w:hAnsi="Century Schoolbook"/>
          <w:i/>
          <w:sz w:val="21"/>
          <w:szCs w:val="21"/>
        </w:rPr>
        <w:t xml:space="preserve">Commercial Litigation, Fraud Section, Legal Extern  </w:t>
      </w:r>
      <w:r w:rsidRPr="002C1E7E">
        <w:rPr>
          <w:rFonts w:ascii="Century Schoolbook" w:hAnsi="Century Schoolbook"/>
          <w:i/>
          <w:sz w:val="21"/>
          <w:szCs w:val="21"/>
        </w:rPr>
        <w:tab/>
        <w:t xml:space="preserve">         </w:t>
      </w:r>
      <w:r w:rsidR="0015612D" w:rsidRPr="002C1E7E">
        <w:rPr>
          <w:rFonts w:ascii="Century Schoolbook" w:hAnsi="Century Schoolbook"/>
          <w:i/>
          <w:sz w:val="21"/>
          <w:szCs w:val="21"/>
        </w:rPr>
        <w:t xml:space="preserve"> </w:t>
      </w:r>
      <w:r w:rsidRPr="002C1E7E">
        <w:rPr>
          <w:rFonts w:ascii="Century Schoolbook" w:hAnsi="Century Schoolbook"/>
          <w:bCs/>
          <w:sz w:val="21"/>
          <w:szCs w:val="21"/>
        </w:rPr>
        <w:t>August 2016 – December 2016</w:t>
      </w:r>
    </w:p>
    <w:p w14:paraId="77BDC156" w14:textId="45AF09E3" w:rsidR="00260EC5" w:rsidRPr="002C1E7E" w:rsidRDefault="00260EC5" w:rsidP="00505C52">
      <w:pPr>
        <w:rPr>
          <w:rFonts w:ascii="Century Schoolbook" w:hAnsi="Century Schoolbook"/>
          <w:bCs/>
          <w:sz w:val="21"/>
          <w:szCs w:val="21"/>
        </w:rPr>
      </w:pPr>
    </w:p>
    <w:p w14:paraId="671B16DD" w14:textId="6D9C2B02" w:rsidR="00260EC5" w:rsidRDefault="00260EC5" w:rsidP="00505C52">
      <w:pPr>
        <w:rPr>
          <w:rFonts w:ascii="Century Schoolbook" w:hAnsi="Century Schoolbook"/>
          <w:bCs/>
          <w:i/>
          <w:iCs/>
          <w:sz w:val="21"/>
          <w:szCs w:val="21"/>
        </w:rPr>
      </w:pPr>
      <w:r w:rsidRPr="002C1E7E">
        <w:rPr>
          <w:rFonts w:ascii="Century Schoolbook" w:hAnsi="Century Schoolbook"/>
          <w:bCs/>
          <w:sz w:val="21"/>
          <w:szCs w:val="21"/>
        </w:rPr>
        <w:tab/>
      </w:r>
      <w:r w:rsidRPr="002C1E7E">
        <w:rPr>
          <w:rFonts w:ascii="Century Schoolbook" w:hAnsi="Century Schoolbook"/>
          <w:bCs/>
          <w:i/>
          <w:iCs/>
          <w:sz w:val="21"/>
          <w:szCs w:val="21"/>
        </w:rPr>
        <w:t>Research</w:t>
      </w:r>
      <w:r w:rsidR="000D6D80" w:rsidRPr="002C1E7E">
        <w:rPr>
          <w:rFonts w:ascii="Century Schoolbook" w:hAnsi="Century Schoolbook"/>
          <w:bCs/>
          <w:i/>
          <w:iCs/>
          <w:sz w:val="21"/>
          <w:szCs w:val="21"/>
        </w:rPr>
        <w:t>ed</w:t>
      </w:r>
      <w:r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 and </w:t>
      </w:r>
      <w:r w:rsidR="000D6D80" w:rsidRPr="002C1E7E">
        <w:rPr>
          <w:rFonts w:ascii="Century Schoolbook" w:hAnsi="Century Schoolbook"/>
          <w:bCs/>
          <w:i/>
          <w:iCs/>
          <w:sz w:val="21"/>
          <w:szCs w:val="21"/>
        </w:rPr>
        <w:t>wrote</w:t>
      </w:r>
      <w:r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 on issues involving False Claims Act and Anti-Kickback statute. </w:t>
      </w:r>
    </w:p>
    <w:p w14:paraId="1B2AD00F" w14:textId="77777777" w:rsidR="004203E1" w:rsidRPr="002C1E7E" w:rsidRDefault="004203E1" w:rsidP="00505C52">
      <w:pPr>
        <w:rPr>
          <w:rFonts w:ascii="Century Schoolbook" w:hAnsi="Century Schoolbook"/>
          <w:i/>
          <w:iCs/>
          <w:sz w:val="21"/>
          <w:szCs w:val="21"/>
        </w:rPr>
      </w:pPr>
    </w:p>
    <w:p w14:paraId="0C3CCA68" w14:textId="4E53B8DB" w:rsidR="00505C52" w:rsidRPr="002C1E7E" w:rsidRDefault="00505C52" w:rsidP="00505C52">
      <w:pPr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Department of Homeland Security</w:t>
      </w:r>
      <w:r w:rsidRPr="002C1E7E">
        <w:rPr>
          <w:rFonts w:ascii="Century Schoolbook" w:hAnsi="Century Schoolbook"/>
          <w:bCs/>
          <w:sz w:val="21"/>
          <w:szCs w:val="21"/>
        </w:rPr>
        <w:t xml:space="preserve"> </w:t>
      </w:r>
      <w:r w:rsidRPr="002C1E7E">
        <w:rPr>
          <w:rFonts w:ascii="Century Schoolbook" w:hAnsi="Century Schoolbook"/>
          <w:bCs/>
          <w:sz w:val="21"/>
          <w:szCs w:val="21"/>
        </w:rPr>
        <w:tab/>
      </w:r>
      <w:r w:rsidRPr="002C1E7E">
        <w:rPr>
          <w:rFonts w:ascii="Century Schoolbook" w:hAnsi="Century Schoolbook"/>
          <w:bCs/>
          <w:sz w:val="21"/>
          <w:szCs w:val="21"/>
        </w:rPr>
        <w:tab/>
      </w:r>
      <w:r w:rsidRPr="002C1E7E">
        <w:rPr>
          <w:rFonts w:ascii="Century Schoolbook" w:hAnsi="Century Schoolbook"/>
          <w:bCs/>
          <w:sz w:val="21"/>
          <w:szCs w:val="21"/>
        </w:rPr>
        <w:tab/>
      </w:r>
      <w:r w:rsidRPr="002C1E7E">
        <w:rPr>
          <w:rFonts w:ascii="Century Schoolbook" w:hAnsi="Century Schoolbook"/>
          <w:bCs/>
          <w:sz w:val="21"/>
          <w:szCs w:val="21"/>
        </w:rPr>
        <w:tab/>
      </w:r>
      <w:r w:rsidRPr="002C1E7E">
        <w:rPr>
          <w:rFonts w:ascii="Century Schoolbook" w:hAnsi="Century Schoolbook"/>
          <w:bCs/>
          <w:sz w:val="21"/>
          <w:szCs w:val="21"/>
        </w:rPr>
        <w:tab/>
        <w:t xml:space="preserve">        </w:t>
      </w:r>
      <w:r w:rsidRPr="002C1E7E">
        <w:rPr>
          <w:rFonts w:ascii="Century Schoolbook" w:hAnsi="Century Schoolbook"/>
          <w:sz w:val="21"/>
          <w:szCs w:val="21"/>
        </w:rPr>
        <w:t>Philadelphia, PA</w:t>
      </w:r>
    </w:p>
    <w:p w14:paraId="662F0769" w14:textId="42E80C8F" w:rsidR="009028DB" w:rsidRPr="002C1E7E" w:rsidRDefault="00505C52" w:rsidP="00505C52">
      <w:pPr>
        <w:rPr>
          <w:rFonts w:ascii="Century Schoolbook" w:hAnsi="Century Schoolbook"/>
          <w:bCs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>Office of the Principal Legal Advisor, Law Clerk</w:t>
      </w:r>
      <w:r w:rsidRPr="002C1E7E">
        <w:rPr>
          <w:rFonts w:ascii="Century Schoolbook" w:hAnsi="Century Schoolbook"/>
          <w:bCs/>
          <w:sz w:val="21"/>
          <w:szCs w:val="21"/>
        </w:rPr>
        <w:t xml:space="preserve">                                   </w:t>
      </w:r>
      <w:r w:rsidR="00260EC5" w:rsidRPr="002C1E7E">
        <w:rPr>
          <w:rFonts w:ascii="Century Schoolbook" w:hAnsi="Century Schoolbook"/>
          <w:bCs/>
          <w:sz w:val="21"/>
          <w:szCs w:val="21"/>
        </w:rPr>
        <w:t xml:space="preserve">   </w:t>
      </w:r>
      <w:r w:rsidRPr="002C1E7E">
        <w:rPr>
          <w:rFonts w:ascii="Century Schoolbook" w:hAnsi="Century Schoolbook"/>
          <w:bCs/>
          <w:sz w:val="21"/>
          <w:szCs w:val="21"/>
        </w:rPr>
        <w:t xml:space="preserve"> May 2016 – August 2016</w:t>
      </w:r>
    </w:p>
    <w:p w14:paraId="5B369028" w14:textId="57452FF0" w:rsidR="00260EC5" w:rsidRPr="002C1E7E" w:rsidRDefault="00260EC5" w:rsidP="00505C52">
      <w:pPr>
        <w:rPr>
          <w:rFonts w:ascii="Century Schoolbook" w:hAnsi="Century Schoolbook"/>
          <w:bCs/>
          <w:sz w:val="21"/>
          <w:szCs w:val="21"/>
        </w:rPr>
      </w:pPr>
    </w:p>
    <w:p w14:paraId="144CE920" w14:textId="0F57C2EE" w:rsidR="00260EC5" w:rsidRPr="002C1E7E" w:rsidRDefault="00260EC5" w:rsidP="00260EC5">
      <w:pPr>
        <w:jc w:val="both"/>
        <w:rPr>
          <w:rFonts w:ascii="Century Schoolbook" w:hAnsi="Century Schoolbook"/>
          <w:i/>
          <w:iCs/>
          <w:sz w:val="21"/>
          <w:szCs w:val="21"/>
        </w:rPr>
      </w:pPr>
      <w:r w:rsidRPr="002C1E7E">
        <w:rPr>
          <w:rFonts w:ascii="Century Schoolbook" w:hAnsi="Century Schoolbook"/>
          <w:bCs/>
          <w:sz w:val="21"/>
          <w:szCs w:val="21"/>
        </w:rPr>
        <w:tab/>
      </w:r>
      <w:r w:rsidR="000D6D80" w:rsidRPr="002C1E7E">
        <w:rPr>
          <w:rFonts w:ascii="Century Schoolbook" w:hAnsi="Century Schoolbook"/>
          <w:bCs/>
          <w:i/>
          <w:iCs/>
          <w:sz w:val="21"/>
          <w:szCs w:val="21"/>
        </w:rPr>
        <w:t>Appeared</w:t>
      </w:r>
      <w:r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 in Immigration Court on behalf of Federal Government in removal proceedings. </w:t>
      </w:r>
    </w:p>
    <w:p w14:paraId="2466666E" w14:textId="07745438" w:rsidR="00505C52" w:rsidRPr="002C1E7E" w:rsidRDefault="00505C52" w:rsidP="00EF1B57">
      <w:pPr>
        <w:ind w:firstLine="540"/>
        <w:rPr>
          <w:rFonts w:ascii="Century Schoolbook" w:hAnsi="Century Schoolbook"/>
          <w:sz w:val="21"/>
          <w:szCs w:val="21"/>
        </w:rPr>
      </w:pPr>
    </w:p>
    <w:p w14:paraId="219D2031" w14:textId="3AAC85FB" w:rsidR="0015612D" w:rsidRPr="002C1E7E" w:rsidRDefault="00F95280" w:rsidP="0015612D">
      <w:pPr>
        <w:tabs>
          <w:tab w:val="left" w:pos="2401"/>
        </w:tabs>
        <w:spacing w:line="276" w:lineRule="auto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U.S.</w:t>
      </w:r>
      <w:r w:rsidR="0015612D"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 District Court, Eastern District of Pennsylvania       </w:t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</w: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ab/>
        <w:t xml:space="preserve">         </w:t>
      </w:r>
      <w:r w:rsidR="0015612D" w:rsidRPr="002C1E7E">
        <w:rPr>
          <w:rFonts w:ascii="Century Schoolbook" w:hAnsi="Century Schoolbook"/>
          <w:b/>
          <w:bCs/>
          <w:smallCaps/>
          <w:sz w:val="21"/>
          <w:szCs w:val="21"/>
        </w:rPr>
        <w:t xml:space="preserve"> </w:t>
      </w:r>
      <w:r w:rsidR="0015612D" w:rsidRPr="002C1E7E">
        <w:rPr>
          <w:rFonts w:ascii="Century Schoolbook" w:hAnsi="Century Schoolbook"/>
          <w:sz w:val="21"/>
          <w:szCs w:val="21"/>
        </w:rPr>
        <w:t>Philadelphia, PA</w:t>
      </w:r>
    </w:p>
    <w:p w14:paraId="2F284B9A" w14:textId="5F81C2DC" w:rsidR="0015612D" w:rsidRPr="002C1E7E" w:rsidRDefault="0015612D" w:rsidP="0015612D">
      <w:pPr>
        <w:rPr>
          <w:rFonts w:ascii="Century Schoolbook" w:hAnsi="Century Schoolbook"/>
          <w:bCs/>
          <w:sz w:val="21"/>
          <w:szCs w:val="21"/>
        </w:rPr>
      </w:pPr>
      <w:r w:rsidRPr="002C1E7E">
        <w:rPr>
          <w:rFonts w:ascii="Century Schoolbook" w:hAnsi="Century Schoolbook"/>
          <w:i/>
          <w:sz w:val="21"/>
          <w:szCs w:val="21"/>
        </w:rPr>
        <w:t xml:space="preserve">Judicial Intern, </w:t>
      </w:r>
      <w:r w:rsidR="002511A1" w:rsidRPr="002C1E7E">
        <w:rPr>
          <w:rFonts w:ascii="Century Schoolbook" w:hAnsi="Century Schoolbook"/>
          <w:i/>
          <w:sz w:val="21"/>
          <w:szCs w:val="21"/>
        </w:rPr>
        <w:t xml:space="preserve">The </w:t>
      </w:r>
      <w:r w:rsidRPr="002C1E7E">
        <w:rPr>
          <w:rFonts w:ascii="Century Schoolbook" w:hAnsi="Century Schoolbook"/>
          <w:i/>
          <w:sz w:val="21"/>
          <w:szCs w:val="21"/>
        </w:rPr>
        <w:t xml:space="preserve">Honorable Richard A. </w:t>
      </w:r>
      <w:proofErr w:type="spellStart"/>
      <w:r w:rsidRPr="002C1E7E">
        <w:rPr>
          <w:rFonts w:ascii="Century Schoolbook" w:hAnsi="Century Schoolbook"/>
          <w:i/>
          <w:sz w:val="21"/>
          <w:szCs w:val="21"/>
        </w:rPr>
        <w:t>Llorett</w:t>
      </w:r>
      <w:proofErr w:type="spellEnd"/>
      <w:r w:rsidRPr="002C1E7E">
        <w:rPr>
          <w:rFonts w:ascii="Century Schoolbook" w:hAnsi="Century Schoolbook"/>
          <w:sz w:val="21"/>
          <w:szCs w:val="21"/>
        </w:rPr>
        <w:t xml:space="preserve">                       </w:t>
      </w:r>
      <w:r w:rsidRPr="002C1E7E">
        <w:rPr>
          <w:rFonts w:ascii="Century Schoolbook" w:hAnsi="Century Schoolbook"/>
          <w:sz w:val="21"/>
          <w:szCs w:val="21"/>
        </w:rPr>
        <w:tab/>
        <w:t xml:space="preserve">       </w:t>
      </w:r>
      <w:r w:rsidRPr="002C1E7E">
        <w:rPr>
          <w:rFonts w:ascii="Century Schoolbook" w:hAnsi="Century Schoolbook"/>
          <w:bCs/>
          <w:sz w:val="21"/>
          <w:szCs w:val="21"/>
        </w:rPr>
        <w:t>May 2016 – August 2016</w:t>
      </w:r>
    </w:p>
    <w:p w14:paraId="101D5E6C" w14:textId="51BC094F" w:rsidR="00260EC5" w:rsidRPr="002C1E7E" w:rsidRDefault="00260EC5" w:rsidP="0015612D">
      <w:pPr>
        <w:rPr>
          <w:rFonts w:ascii="Century Schoolbook" w:hAnsi="Century Schoolbook"/>
          <w:bCs/>
          <w:sz w:val="21"/>
          <w:szCs w:val="21"/>
        </w:rPr>
      </w:pPr>
    </w:p>
    <w:p w14:paraId="35BDFEC1" w14:textId="6871C38A" w:rsidR="00260EC5" w:rsidRPr="002C1E7E" w:rsidRDefault="00260EC5" w:rsidP="0015612D">
      <w:pPr>
        <w:rPr>
          <w:rFonts w:ascii="Century Schoolbook" w:hAnsi="Century Schoolbook"/>
          <w:i/>
          <w:iCs/>
          <w:sz w:val="21"/>
          <w:szCs w:val="21"/>
        </w:rPr>
      </w:pPr>
      <w:r w:rsidRPr="002C1E7E">
        <w:rPr>
          <w:rFonts w:ascii="Century Schoolbook" w:hAnsi="Century Schoolbook"/>
          <w:bCs/>
          <w:sz w:val="21"/>
          <w:szCs w:val="21"/>
        </w:rPr>
        <w:tab/>
      </w:r>
      <w:r w:rsidR="000D6D80" w:rsidRPr="002C1E7E">
        <w:rPr>
          <w:rFonts w:ascii="Century Schoolbook" w:hAnsi="Century Schoolbook"/>
          <w:bCs/>
          <w:i/>
          <w:iCs/>
          <w:sz w:val="21"/>
          <w:szCs w:val="21"/>
        </w:rPr>
        <w:t>Researched</w:t>
      </w:r>
      <w:r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 and draft</w:t>
      </w:r>
      <w:r w:rsidR="000D6D80" w:rsidRPr="002C1E7E">
        <w:rPr>
          <w:rFonts w:ascii="Century Schoolbook" w:hAnsi="Century Schoolbook"/>
          <w:bCs/>
          <w:i/>
          <w:iCs/>
          <w:sz w:val="21"/>
          <w:szCs w:val="21"/>
        </w:rPr>
        <w:t>ed</w:t>
      </w:r>
      <w:r w:rsidRPr="002C1E7E">
        <w:rPr>
          <w:rFonts w:ascii="Century Schoolbook" w:hAnsi="Century Schoolbook"/>
          <w:bCs/>
          <w:i/>
          <w:iCs/>
          <w:sz w:val="21"/>
          <w:szCs w:val="21"/>
        </w:rPr>
        <w:t xml:space="preserve"> opinion on Habeas Corpus and Social Security cases. </w:t>
      </w:r>
    </w:p>
    <w:p w14:paraId="2B66CB93" w14:textId="77777777" w:rsidR="00194B32" w:rsidRPr="002C1E7E" w:rsidRDefault="00194B32" w:rsidP="00007ADC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</w:p>
    <w:p w14:paraId="550BF940" w14:textId="399D5C57" w:rsidR="00007ADC" w:rsidRPr="002C1E7E" w:rsidRDefault="00007ADC" w:rsidP="00007ADC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BAR MEMBERSHIP</w:t>
      </w:r>
    </w:p>
    <w:p w14:paraId="7875B72A" w14:textId="77777777" w:rsidR="006277B0" w:rsidRPr="002C1E7E" w:rsidRDefault="006277B0" w:rsidP="00022855">
      <w:pPr>
        <w:rPr>
          <w:rFonts w:ascii="Century Schoolbook" w:hAnsi="Century Schoolbook"/>
          <w:sz w:val="11"/>
          <w:szCs w:val="11"/>
        </w:rPr>
      </w:pPr>
    </w:p>
    <w:p w14:paraId="53A6F497" w14:textId="50279FDA" w:rsidR="002F2D82" w:rsidRPr="002C1E7E" w:rsidRDefault="00007ADC" w:rsidP="00022855">
      <w:pPr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 xml:space="preserve">Bar of Pennsylvania </w:t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</w:r>
      <w:r w:rsidR="00C15714" w:rsidRPr="002C1E7E">
        <w:rPr>
          <w:rFonts w:ascii="Century Schoolbook" w:hAnsi="Century Schoolbook"/>
          <w:sz w:val="21"/>
          <w:szCs w:val="21"/>
        </w:rPr>
        <w:tab/>
        <w:t xml:space="preserve"> </w:t>
      </w:r>
      <w:r w:rsidR="006277B0" w:rsidRPr="002C1E7E">
        <w:rPr>
          <w:rFonts w:ascii="Century Schoolbook" w:hAnsi="Century Schoolbook"/>
          <w:sz w:val="21"/>
          <w:szCs w:val="21"/>
        </w:rPr>
        <w:t xml:space="preserve">   </w:t>
      </w:r>
      <w:r w:rsidRPr="002C1E7E">
        <w:rPr>
          <w:rFonts w:ascii="Century Schoolbook" w:hAnsi="Century Schoolbook"/>
          <w:sz w:val="21"/>
          <w:szCs w:val="21"/>
        </w:rPr>
        <w:t>2018</w:t>
      </w:r>
    </w:p>
    <w:p w14:paraId="54B41417" w14:textId="42238DA5" w:rsidR="00007ADC" w:rsidRPr="002C1E7E" w:rsidRDefault="00007ADC" w:rsidP="00022855">
      <w:pPr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 xml:space="preserve">Admitted to </w:t>
      </w:r>
      <w:r w:rsidR="00C15714" w:rsidRPr="002C1E7E">
        <w:rPr>
          <w:rFonts w:ascii="Century Schoolbook" w:hAnsi="Century Schoolbook"/>
          <w:sz w:val="21"/>
          <w:szCs w:val="21"/>
        </w:rPr>
        <w:t>P</w:t>
      </w:r>
      <w:r w:rsidRPr="002C1E7E">
        <w:rPr>
          <w:rFonts w:ascii="Century Schoolbook" w:hAnsi="Century Schoolbook"/>
          <w:sz w:val="21"/>
          <w:szCs w:val="21"/>
        </w:rPr>
        <w:t xml:space="preserve">ractice </w:t>
      </w:r>
      <w:r w:rsidR="00C15714" w:rsidRPr="002C1E7E">
        <w:rPr>
          <w:rFonts w:ascii="Century Schoolbook" w:hAnsi="Century Schoolbook"/>
          <w:sz w:val="21"/>
          <w:szCs w:val="21"/>
        </w:rPr>
        <w:t xml:space="preserve">- </w:t>
      </w:r>
      <w:r w:rsidRPr="002C1E7E">
        <w:rPr>
          <w:rFonts w:ascii="Century Schoolbook" w:hAnsi="Century Schoolbook"/>
          <w:sz w:val="21"/>
          <w:szCs w:val="21"/>
        </w:rPr>
        <w:t>U.S. District Court for the Eastern District of Pennsylvania</w:t>
      </w:r>
      <w:r w:rsidR="006E05B4" w:rsidRPr="002C1E7E">
        <w:rPr>
          <w:rFonts w:ascii="Century Schoolbook" w:hAnsi="Century Schoolbook"/>
          <w:sz w:val="21"/>
          <w:szCs w:val="21"/>
        </w:rPr>
        <w:t xml:space="preserve"> </w:t>
      </w:r>
      <w:r w:rsidR="00C15714" w:rsidRPr="002C1E7E">
        <w:rPr>
          <w:rFonts w:ascii="Century Schoolbook" w:hAnsi="Century Schoolbook"/>
          <w:sz w:val="21"/>
          <w:szCs w:val="21"/>
        </w:rPr>
        <w:t xml:space="preserve">             </w:t>
      </w:r>
      <w:r w:rsidR="006277B0" w:rsidRPr="002C1E7E">
        <w:rPr>
          <w:rFonts w:ascii="Century Schoolbook" w:hAnsi="Century Schoolbook"/>
          <w:sz w:val="21"/>
          <w:szCs w:val="21"/>
        </w:rPr>
        <w:t xml:space="preserve"> </w:t>
      </w:r>
      <w:r w:rsidR="006E05B4" w:rsidRPr="002C1E7E">
        <w:rPr>
          <w:rFonts w:ascii="Century Schoolbook" w:hAnsi="Century Schoolbook"/>
          <w:sz w:val="21"/>
          <w:szCs w:val="21"/>
        </w:rPr>
        <w:t>2019</w:t>
      </w:r>
    </w:p>
    <w:p w14:paraId="0E0D3B1C" w14:textId="77777777" w:rsidR="00194B32" w:rsidRPr="002C1E7E" w:rsidRDefault="00194B32" w:rsidP="00194B32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13"/>
          <w:szCs w:val="13"/>
        </w:rPr>
      </w:pPr>
    </w:p>
    <w:p w14:paraId="2097D597" w14:textId="2F30D581" w:rsidR="00194B32" w:rsidRPr="002C1E7E" w:rsidRDefault="00194B32" w:rsidP="00194B32">
      <w:pPr>
        <w:pBdr>
          <w:bottom w:val="single" w:sz="6" w:space="1" w:color="auto"/>
        </w:pBdr>
        <w:ind w:left="-108" w:right="-108"/>
        <w:rPr>
          <w:rFonts w:ascii="Century Schoolbook" w:hAnsi="Century Schoolbook"/>
          <w:b/>
          <w:bCs/>
          <w:smallCaps/>
          <w:sz w:val="21"/>
          <w:szCs w:val="21"/>
        </w:rPr>
      </w:pPr>
      <w:r w:rsidRPr="002C1E7E">
        <w:rPr>
          <w:rFonts w:ascii="Century Schoolbook" w:hAnsi="Century Schoolbook"/>
          <w:b/>
          <w:bCs/>
          <w:smallCaps/>
          <w:sz w:val="21"/>
          <w:szCs w:val="21"/>
        </w:rPr>
        <w:t>PERSONAL INTERESTS</w:t>
      </w:r>
    </w:p>
    <w:p w14:paraId="5212A27A" w14:textId="77777777" w:rsidR="006277B0" w:rsidRPr="002C1E7E" w:rsidRDefault="006277B0" w:rsidP="00823A8D">
      <w:pPr>
        <w:jc w:val="both"/>
        <w:rPr>
          <w:rFonts w:ascii="Century Schoolbook" w:hAnsi="Century Schoolbook"/>
          <w:sz w:val="21"/>
          <w:szCs w:val="21"/>
        </w:rPr>
      </w:pPr>
    </w:p>
    <w:p w14:paraId="2CADA9EB" w14:textId="237030AA" w:rsidR="00823A8D" w:rsidRPr="006277B0" w:rsidRDefault="00194B32" w:rsidP="00823A8D">
      <w:pPr>
        <w:jc w:val="both"/>
        <w:rPr>
          <w:rFonts w:ascii="Century Schoolbook" w:hAnsi="Century Schoolbook"/>
          <w:sz w:val="21"/>
          <w:szCs w:val="21"/>
        </w:rPr>
      </w:pPr>
      <w:r w:rsidRPr="002C1E7E">
        <w:rPr>
          <w:rFonts w:ascii="Century Schoolbook" w:hAnsi="Century Schoolbook"/>
          <w:sz w:val="21"/>
          <w:szCs w:val="21"/>
        </w:rPr>
        <w:t xml:space="preserve">Golf Course Architecture; </w:t>
      </w:r>
      <w:r w:rsidR="001235A1" w:rsidRPr="002C1E7E">
        <w:rPr>
          <w:rFonts w:ascii="Century Schoolbook" w:hAnsi="Century Schoolbook"/>
          <w:sz w:val="21"/>
          <w:szCs w:val="21"/>
        </w:rPr>
        <w:t xml:space="preserve"> </w:t>
      </w:r>
      <w:r w:rsidRPr="002C1E7E">
        <w:rPr>
          <w:rFonts w:ascii="Century Schoolbook" w:hAnsi="Century Schoolbook"/>
          <w:sz w:val="21"/>
          <w:szCs w:val="21"/>
        </w:rPr>
        <w:t>Musical Instruments;</w:t>
      </w:r>
      <w:r w:rsidR="001235A1" w:rsidRPr="002C1E7E">
        <w:rPr>
          <w:rFonts w:ascii="Century Schoolbook" w:hAnsi="Century Schoolbook"/>
          <w:sz w:val="21"/>
          <w:szCs w:val="21"/>
        </w:rPr>
        <w:t xml:space="preserve">  P</w:t>
      </w:r>
      <w:r w:rsidRPr="002C1E7E">
        <w:rPr>
          <w:rFonts w:ascii="Century Schoolbook" w:hAnsi="Century Schoolbook"/>
          <w:sz w:val="21"/>
          <w:szCs w:val="21"/>
        </w:rPr>
        <w:t>hiladelphia Sports;</w:t>
      </w:r>
      <w:r w:rsidR="001235A1" w:rsidRPr="002C1E7E">
        <w:rPr>
          <w:rFonts w:ascii="Century Schoolbook" w:hAnsi="Century Schoolbook"/>
          <w:sz w:val="21"/>
          <w:szCs w:val="21"/>
        </w:rPr>
        <w:t xml:space="preserve">  </w:t>
      </w:r>
      <w:r w:rsidRPr="002C1E7E">
        <w:rPr>
          <w:rFonts w:ascii="Century Schoolbook" w:hAnsi="Century Schoolbook"/>
          <w:sz w:val="21"/>
          <w:szCs w:val="21"/>
        </w:rPr>
        <w:t xml:space="preserve">Hiking and </w:t>
      </w:r>
      <w:r w:rsidR="00A26EEC" w:rsidRPr="002C1E7E">
        <w:rPr>
          <w:rFonts w:ascii="Century Schoolbook" w:hAnsi="Century Schoolbook"/>
          <w:sz w:val="21"/>
          <w:szCs w:val="21"/>
        </w:rPr>
        <w:t>Bird Watching</w:t>
      </w:r>
    </w:p>
    <w:sectPr w:rsidR="00823A8D" w:rsidRPr="006277B0" w:rsidSect="006277B0">
      <w:footerReference w:type="even" r:id="rId7"/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0C09" w14:textId="77777777" w:rsidR="00F75B21" w:rsidRDefault="00F75B21" w:rsidP="00823A8D">
      <w:r>
        <w:separator/>
      </w:r>
    </w:p>
  </w:endnote>
  <w:endnote w:type="continuationSeparator" w:id="0">
    <w:p w14:paraId="4F3D3D32" w14:textId="77777777" w:rsidR="00F75B21" w:rsidRDefault="00F75B21" w:rsidP="0082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0047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B85A0C" w14:textId="55DA3520" w:rsidR="001235A1" w:rsidRDefault="001235A1" w:rsidP="00112F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DEC1A9" w14:textId="77777777" w:rsidR="001235A1" w:rsidRDefault="00123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Schoolbook" w:hAnsi="Century Schoolbook"/>
        <w:sz w:val="21"/>
        <w:szCs w:val="21"/>
      </w:rPr>
      <w:id w:val="1427535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D05B1D" w14:textId="5F554EE0" w:rsidR="001235A1" w:rsidRPr="000D6D80" w:rsidRDefault="001235A1" w:rsidP="00112FB8">
        <w:pPr>
          <w:pStyle w:val="Footer"/>
          <w:framePr w:wrap="none" w:vAnchor="text" w:hAnchor="margin" w:xAlign="center" w:y="1"/>
          <w:rPr>
            <w:rStyle w:val="PageNumber"/>
            <w:rFonts w:ascii="Century Schoolbook" w:hAnsi="Century Schoolbook"/>
            <w:sz w:val="21"/>
            <w:szCs w:val="21"/>
          </w:rPr>
        </w:pPr>
        <w:r w:rsidRPr="000D6D80">
          <w:rPr>
            <w:rStyle w:val="PageNumber"/>
            <w:rFonts w:ascii="Century Schoolbook" w:hAnsi="Century Schoolbook"/>
            <w:sz w:val="21"/>
            <w:szCs w:val="21"/>
          </w:rPr>
          <w:fldChar w:fldCharType="begin"/>
        </w:r>
        <w:r w:rsidRPr="000D6D80">
          <w:rPr>
            <w:rStyle w:val="PageNumber"/>
            <w:rFonts w:ascii="Century Schoolbook" w:hAnsi="Century Schoolbook"/>
            <w:sz w:val="21"/>
            <w:szCs w:val="21"/>
          </w:rPr>
          <w:instrText xml:space="preserve"> PAGE </w:instrText>
        </w:r>
        <w:r w:rsidRPr="000D6D80">
          <w:rPr>
            <w:rStyle w:val="PageNumber"/>
            <w:rFonts w:ascii="Century Schoolbook" w:hAnsi="Century Schoolbook"/>
            <w:sz w:val="21"/>
            <w:szCs w:val="21"/>
          </w:rPr>
          <w:fldChar w:fldCharType="separate"/>
        </w:r>
        <w:r w:rsidRPr="000D6D80">
          <w:rPr>
            <w:rStyle w:val="PageNumber"/>
            <w:rFonts w:ascii="Century Schoolbook" w:hAnsi="Century Schoolbook"/>
            <w:noProof/>
            <w:sz w:val="21"/>
            <w:szCs w:val="21"/>
          </w:rPr>
          <w:t>1</w:t>
        </w:r>
        <w:r w:rsidRPr="000D6D80">
          <w:rPr>
            <w:rStyle w:val="PageNumber"/>
            <w:rFonts w:ascii="Century Schoolbook" w:hAnsi="Century Schoolbook"/>
            <w:sz w:val="21"/>
            <w:szCs w:val="21"/>
          </w:rPr>
          <w:fldChar w:fldCharType="end"/>
        </w:r>
      </w:p>
    </w:sdtContent>
  </w:sdt>
  <w:p w14:paraId="4BDB8D81" w14:textId="77777777" w:rsidR="001235A1" w:rsidRDefault="00123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A008" w14:textId="77777777" w:rsidR="00F75B21" w:rsidRDefault="00F75B21" w:rsidP="00823A8D">
      <w:r>
        <w:separator/>
      </w:r>
    </w:p>
  </w:footnote>
  <w:footnote w:type="continuationSeparator" w:id="0">
    <w:p w14:paraId="46D4F1B7" w14:textId="77777777" w:rsidR="00F75B21" w:rsidRDefault="00F75B21" w:rsidP="0082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634E"/>
    <w:multiLevelType w:val="hybridMultilevel"/>
    <w:tmpl w:val="C2247C3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5947CFF"/>
    <w:multiLevelType w:val="hybridMultilevel"/>
    <w:tmpl w:val="48540E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55"/>
    <w:rsid w:val="0000368E"/>
    <w:rsid w:val="00007ADC"/>
    <w:rsid w:val="00022855"/>
    <w:rsid w:val="00027A0E"/>
    <w:rsid w:val="00052821"/>
    <w:rsid w:val="000A335B"/>
    <w:rsid w:val="000C1573"/>
    <w:rsid w:val="000C1ED8"/>
    <w:rsid w:val="000C6158"/>
    <w:rsid w:val="000D6D80"/>
    <w:rsid w:val="000F4365"/>
    <w:rsid w:val="001235A1"/>
    <w:rsid w:val="001259B1"/>
    <w:rsid w:val="0015612D"/>
    <w:rsid w:val="00194B32"/>
    <w:rsid w:val="001E3CC6"/>
    <w:rsid w:val="0022105B"/>
    <w:rsid w:val="002511A1"/>
    <w:rsid w:val="00260EC5"/>
    <w:rsid w:val="00291DCE"/>
    <w:rsid w:val="002C1E7E"/>
    <w:rsid w:val="002F0AF0"/>
    <w:rsid w:val="002F2D82"/>
    <w:rsid w:val="00316686"/>
    <w:rsid w:val="00347D3F"/>
    <w:rsid w:val="00383583"/>
    <w:rsid w:val="003E12D4"/>
    <w:rsid w:val="003E365D"/>
    <w:rsid w:val="004203E1"/>
    <w:rsid w:val="00435067"/>
    <w:rsid w:val="00474BEC"/>
    <w:rsid w:val="00483914"/>
    <w:rsid w:val="004A1422"/>
    <w:rsid w:val="004A26D1"/>
    <w:rsid w:val="004E2510"/>
    <w:rsid w:val="00505C52"/>
    <w:rsid w:val="00512B17"/>
    <w:rsid w:val="00520CD9"/>
    <w:rsid w:val="005A5A3D"/>
    <w:rsid w:val="005B7D25"/>
    <w:rsid w:val="005E29ED"/>
    <w:rsid w:val="005F19E5"/>
    <w:rsid w:val="006277B0"/>
    <w:rsid w:val="00627D73"/>
    <w:rsid w:val="0067698E"/>
    <w:rsid w:val="006B0647"/>
    <w:rsid w:val="006C352A"/>
    <w:rsid w:val="006C639E"/>
    <w:rsid w:val="006E05B4"/>
    <w:rsid w:val="006F07B4"/>
    <w:rsid w:val="006F3EDB"/>
    <w:rsid w:val="006F6822"/>
    <w:rsid w:val="00716EDA"/>
    <w:rsid w:val="007D0B51"/>
    <w:rsid w:val="007F79A4"/>
    <w:rsid w:val="007F7EDB"/>
    <w:rsid w:val="008041C0"/>
    <w:rsid w:val="0081698A"/>
    <w:rsid w:val="00823A8D"/>
    <w:rsid w:val="00897B25"/>
    <w:rsid w:val="008E6DCA"/>
    <w:rsid w:val="008F6603"/>
    <w:rsid w:val="009028DB"/>
    <w:rsid w:val="00933C93"/>
    <w:rsid w:val="00954D09"/>
    <w:rsid w:val="0095543D"/>
    <w:rsid w:val="009D00B4"/>
    <w:rsid w:val="00A26EEC"/>
    <w:rsid w:val="00AD3664"/>
    <w:rsid w:val="00AD5E2B"/>
    <w:rsid w:val="00B21CDA"/>
    <w:rsid w:val="00B662E9"/>
    <w:rsid w:val="00B675DC"/>
    <w:rsid w:val="00B75876"/>
    <w:rsid w:val="00B919BB"/>
    <w:rsid w:val="00BC1EF0"/>
    <w:rsid w:val="00BC2EC1"/>
    <w:rsid w:val="00BF0DAF"/>
    <w:rsid w:val="00C0619D"/>
    <w:rsid w:val="00C10D85"/>
    <w:rsid w:val="00C15714"/>
    <w:rsid w:val="00C26DD4"/>
    <w:rsid w:val="00C55401"/>
    <w:rsid w:val="00C60FBD"/>
    <w:rsid w:val="00C9279A"/>
    <w:rsid w:val="00CA3D99"/>
    <w:rsid w:val="00CA40E4"/>
    <w:rsid w:val="00CC6F15"/>
    <w:rsid w:val="00CF7484"/>
    <w:rsid w:val="00D30C16"/>
    <w:rsid w:val="00D55083"/>
    <w:rsid w:val="00D56CC4"/>
    <w:rsid w:val="00D923BF"/>
    <w:rsid w:val="00DD40D0"/>
    <w:rsid w:val="00E16711"/>
    <w:rsid w:val="00EA1055"/>
    <w:rsid w:val="00EA38A2"/>
    <w:rsid w:val="00EC3F18"/>
    <w:rsid w:val="00EF1B57"/>
    <w:rsid w:val="00F01A76"/>
    <w:rsid w:val="00F11A62"/>
    <w:rsid w:val="00F4494F"/>
    <w:rsid w:val="00F75B21"/>
    <w:rsid w:val="00F95280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32C2"/>
  <w15:chartTrackingRefBased/>
  <w15:docId w15:val="{76C6C635-04BE-1744-9203-CA264274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85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022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8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A8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2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A8D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1235A1"/>
  </w:style>
  <w:style w:type="character" w:styleId="CommentReference">
    <w:name w:val="annotation reference"/>
    <w:basedOn w:val="DefaultParagraphFont"/>
    <w:uiPriority w:val="99"/>
    <w:semiHidden/>
    <w:unhideWhenUsed/>
    <w:rsid w:val="00C06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19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19D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E. Hakun</dc:creator>
  <cp:keywords/>
  <dc:description/>
  <cp:lastModifiedBy>Hakun, Nicholas</cp:lastModifiedBy>
  <cp:revision>8</cp:revision>
  <cp:lastPrinted>2021-10-16T19:52:00Z</cp:lastPrinted>
  <dcterms:created xsi:type="dcterms:W3CDTF">2023-01-24T13:02:00Z</dcterms:created>
  <dcterms:modified xsi:type="dcterms:W3CDTF">2023-01-24T13:23:00Z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